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A61" w:rsidRPr="001F2BF5" w:rsidRDefault="00A22A61" w:rsidP="001F2BF5">
      <w:pPr>
        <w:spacing w:after="0"/>
        <w:jc w:val="right"/>
        <w:rPr>
          <w:rFonts w:asciiTheme="majorHAnsi" w:hAnsiTheme="majorHAnsi"/>
          <w:b/>
          <w:bCs/>
          <w:i/>
          <w:sz w:val="24"/>
          <w:szCs w:val="24"/>
        </w:rPr>
      </w:pPr>
      <w:r w:rsidRPr="001F2BF5">
        <w:rPr>
          <w:rFonts w:asciiTheme="majorHAnsi" w:hAnsiTheme="majorHAnsi"/>
          <w:b/>
          <w:bCs/>
          <w:i/>
          <w:sz w:val="24"/>
          <w:szCs w:val="24"/>
        </w:rPr>
        <w:t xml:space="preserve">Anexa nr. 1 </w:t>
      </w:r>
      <w:r w:rsidR="00FE6E2D" w:rsidRPr="001F2BF5">
        <w:rPr>
          <w:rFonts w:asciiTheme="majorHAnsi" w:hAnsiTheme="majorHAnsi"/>
          <w:b/>
          <w:bCs/>
          <w:i/>
          <w:sz w:val="24"/>
          <w:szCs w:val="24"/>
        </w:rPr>
        <w:t xml:space="preserve">la </w:t>
      </w:r>
      <w:r w:rsidR="008B3E71">
        <w:rPr>
          <w:rFonts w:asciiTheme="majorHAnsi" w:hAnsiTheme="majorHAnsi"/>
          <w:b/>
          <w:bCs/>
          <w:i/>
          <w:sz w:val="24"/>
          <w:szCs w:val="24"/>
        </w:rPr>
        <w:t xml:space="preserve">PROIECT / </w:t>
      </w:r>
      <w:r w:rsidR="00FE6E2D" w:rsidRPr="008B3E71">
        <w:rPr>
          <w:rFonts w:asciiTheme="majorHAnsi" w:hAnsiTheme="majorHAnsi"/>
          <w:b/>
          <w:bCs/>
          <w:i/>
          <w:strike/>
          <w:sz w:val="24"/>
          <w:szCs w:val="24"/>
        </w:rPr>
        <w:t>HCL</w:t>
      </w:r>
      <w:r w:rsidR="00FE6E2D" w:rsidRPr="008B3E71">
        <w:rPr>
          <w:rFonts w:asciiTheme="majorHAnsi" w:hAnsiTheme="majorHAnsi"/>
          <w:b/>
          <w:bCs/>
          <w:i/>
          <w:sz w:val="24"/>
          <w:szCs w:val="24"/>
        </w:rPr>
        <w:t xml:space="preserve"> </w:t>
      </w:r>
      <w:r w:rsidR="008B3E71">
        <w:rPr>
          <w:rFonts w:asciiTheme="majorHAnsi" w:hAnsiTheme="majorHAnsi"/>
          <w:b/>
          <w:bCs/>
          <w:i/>
          <w:sz w:val="24"/>
          <w:szCs w:val="24"/>
        </w:rPr>
        <w:t xml:space="preserve">nr. </w:t>
      </w:r>
      <w:r w:rsidR="00FE6E2D" w:rsidRPr="001F2BF5">
        <w:rPr>
          <w:rFonts w:asciiTheme="majorHAnsi" w:hAnsiTheme="majorHAnsi"/>
          <w:b/>
          <w:bCs/>
          <w:i/>
          <w:sz w:val="24"/>
          <w:szCs w:val="24"/>
        </w:rPr>
        <w:t xml:space="preserve"> </w:t>
      </w:r>
      <w:r w:rsidR="00C74473">
        <w:rPr>
          <w:rFonts w:asciiTheme="majorHAnsi" w:hAnsiTheme="majorHAnsi"/>
          <w:b/>
          <w:bCs/>
          <w:i/>
          <w:sz w:val="24"/>
          <w:szCs w:val="24"/>
        </w:rPr>
        <w:t xml:space="preserve">3231 </w:t>
      </w:r>
      <w:r w:rsidR="00FE6E2D" w:rsidRPr="001F2BF5">
        <w:rPr>
          <w:rFonts w:asciiTheme="majorHAnsi" w:hAnsiTheme="majorHAnsi"/>
          <w:b/>
          <w:bCs/>
          <w:i/>
          <w:sz w:val="24"/>
          <w:szCs w:val="24"/>
        </w:rPr>
        <w:t>din</w:t>
      </w:r>
      <w:r w:rsidR="001F2BF5" w:rsidRPr="001F2BF5">
        <w:rPr>
          <w:rFonts w:asciiTheme="majorHAnsi" w:hAnsiTheme="majorHAnsi"/>
          <w:b/>
          <w:bCs/>
          <w:i/>
          <w:sz w:val="24"/>
          <w:szCs w:val="24"/>
        </w:rPr>
        <w:t xml:space="preserve"> </w:t>
      </w:r>
      <w:r w:rsidR="008B3E71">
        <w:rPr>
          <w:rFonts w:asciiTheme="majorHAnsi" w:hAnsiTheme="majorHAnsi"/>
          <w:b/>
          <w:bCs/>
          <w:i/>
          <w:sz w:val="24"/>
          <w:szCs w:val="24"/>
        </w:rPr>
        <w:t>19.07.2022</w:t>
      </w:r>
      <w:r w:rsidR="00FE6E2D" w:rsidRPr="001F2BF5">
        <w:rPr>
          <w:rFonts w:asciiTheme="majorHAnsi" w:hAnsiTheme="majorHAnsi"/>
          <w:b/>
          <w:bCs/>
          <w:i/>
          <w:sz w:val="24"/>
          <w:szCs w:val="24"/>
        </w:rPr>
        <w:t xml:space="preserve">  </w:t>
      </w:r>
    </w:p>
    <w:p w:rsidR="00A22A61" w:rsidRPr="001F2BF5" w:rsidRDefault="00A22A61" w:rsidP="001F2BF5">
      <w:pPr>
        <w:spacing w:after="0"/>
        <w:jc w:val="both"/>
        <w:rPr>
          <w:rFonts w:asciiTheme="majorHAnsi" w:hAnsiTheme="majorHAnsi"/>
          <w:i/>
          <w:sz w:val="24"/>
          <w:szCs w:val="24"/>
        </w:rPr>
      </w:pPr>
    </w:p>
    <w:p w:rsidR="00A22A61" w:rsidRPr="001F2BF5" w:rsidRDefault="00A22A61" w:rsidP="001F2BF5">
      <w:pPr>
        <w:spacing w:after="0"/>
        <w:contextualSpacing/>
        <w:jc w:val="both"/>
        <w:rPr>
          <w:rFonts w:asciiTheme="majorHAnsi" w:hAnsiTheme="majorHAnsi"/>
          <w:b/>
          <w:sz w:val="24"/>
          <w:szCs w:val="24"/>
        </w:rPr>
      </w:pPr>
    </w:p>
    <w:p w:rsidR="00A22A61" w:rsidRPr="001F2BF5" w:rsidRDefault="00A22A61" w:rsidP="001F2BF5">
      <w:pPr>
        <w:spacing w:after="0"/>
        <w:contextualSpacing/>
        <w:jc w:val="center"/>
        <w:rPr>
          <w:rFonts w:asciiTheme="majorHAnsi" w:hAnsiTheme="majorHAnsi"/>
          <w:b/>
          <w:sz w:val="24"/>
          <w:szCs w:val="24"/>
        </w:rPr>
      </w:pPr>
      <w:r w:rsidRPr="001F2BF5">
        <w:rPr>
          <w:rFonts w:asciiTheme="majorHAnsi" w:hAnsiTheme="majorHAnsi"/>
          <w:b/>
          <w:sz w:val="24"/>
          <w:szCs w:val="24"/>
        </w:rPr>
        <w:t>STRATEGIA ANUALĂ  DE ACHIZIŢIE PUBLICĂ</w:t>
      </w:r>
      <w:r w:rsidR="008B3E71">
        <w:rPr>
          <w:rFonts w:asciiTheme="majorHAnsi" w:hAnsiTheme="majorHAnsi"/>
          <w:b/>
          <w:sz w:val="24"/>
          <w:szCs w:val="24"/>
        </w:rPr>
        <w:t xml:space="preserve"> </w:t>
      </w:r>
      <w:r w:rsidRPr="001F2BF5">
        <w:rPr>
          <w:rFonts w:asciiTheme="majorHAnsi" w:hAnsiTheme="majorHAnsi"/>
          <w:b/>
          <w:sz w:val="24"/>
          <w:szCs w:val="24"/>
        </w:rPr>
        <w:t>- 2022</w:t>
      </w:r>
    </w:p>
    <w:p w:rsidR="00A22A61" w:rsidRPr="001F2BF5" w:rsidRDefault="00A22A61" w:rsidP="001F2BF5">
      <w:pPr>
        <w:spacing w:after="0"/>
        <w:contextualSpacing/>
        <w:jc w:val="both"/>
        <w:rPr>
          <w:rFonts w:asciiTheme="majorHAnsi" w:hAnsiTheme="majorHAnsi"/>
          <w:b/>
          <w:sz w:val="24"/>
          <w:szCs w:val="24"/>
        </w:rPr>
      </w:pPr>
    </w:p>
    <w:p w:rsidR="00A22A61" w:rsidRDefault="00A22A61" w:rsidP="001F2BF5">
      <w:pPr>
        <w:numPr>
          <w:ilvl w:val="0"/>
          <w:numId w:val="1"/>
        </w:numPr>
        <w:spacing w:after="0"/>
        <w:contextualSpacing/>
        <w:jc w:val="both"/>
        <w:rPr>
          <w:rFonts w:asciiTheme="majorHAnsi" w:hAnsiTheme="majorHAnsi"/>
          <w:b/>
          <w:sz w:val="24"/>
          <w:szCs w:val="24"/>
        </w:rPr>
      </w:pPr>
      <w:r w:rsidRPr="001F2BF5">
        <w:rPr>
          <w:rFonts w:asciiTheme="majorHAnsi" w:hAnsiTheme="majorHAnsi"/>
          <w:b/>
          <w:sz w:val="24"/>
          <w:szCs w:val="24"/>
        </w:rPr>
        <w:t>Notiuni Introductive</w:t>
      </w:r>
    </w:p>
    <w:p w:rsidR="001F2BF5" w:rsidRPr="001F2BF5" w:rsidRDefault="001F2BF5" w:rsidP="001F2BF5">
      <w:pPr>
        <w:spacing w:after="0"/>
        <w:ind w:left="360"/>
        <w:contextualSpacing/>
        <w:jc w:val="both"/>
        <w:rPr>
          <w:rFonts w:asciiTheme="majorHAnsi" w:hAnsiTheme="majorHAnsi"/>
          <w:b/>
          <w:sz w:val="24"/>
          <w:szCs w:val="24"/>
        </w:rPr>
      </w:pPr>
    </w:p>
    <w:p w:rsidR="00A22A61" w:rsidRPr="001F2BF5" w:rsidRDefault="00A22A61" w:rsidP="006F65CD">
      <w:pPr>
        <w:spacing w:line="240" w:lineRule="auto"/>
        <w:ind w:firstLine="720"/>
        <w:jc w:val="both"/>
        <w:rPr>
          <w:rFonts w:asciiTheme="majorHAnsi" w:hAnsiTheme="majorHAnsi"/>
          <w:sz w:val="24"/>
          <w:szCs w:val="24"/>
        </w:rPr>
      </w:pPr>
      <w:r w:rsidRPr="001F2BF5">
        <w:rPr>
          <w:rFonts w:asciiTheme="majorHAnsi" w:hAnsiTheme="majorHAnsi"/>
          <w:sz w:val="24"/>
          <w:szCs w:val="24"/>
        </w:rPr>
        <w:t xml:space="preserve">În conformitate cu prevederile art.11, alin.(3) din H.G. 395/2016 pentru aprobarea Normelor metodologice de aplicare a prevederilor referitoare la atribuirea contractului de achiziție publică/acordului-cadru din Legea nr. 98/2016 privind achizițiile publice ”Strategia anuală de achiziție publică se realizează în ultimul trimestru al anului anterior anului căruia îi corespund procesele de achiziție publică cuprinse în acesta, și se aprobă de către conducătorul autorității contractante.” </w:t>
      </w:r>
    </w:p>
    <w:p w:rsidR="00A22A61" w:rsidRDefault="00A22A61" w:rsidP="006F65CD">
      <w:pPr>
        <w:spacing w:line="240" w:lineRule="auto"/>
        <w:ind w:firstLine="720"/>
        <w:jc w:val="both"/>
        <w:rPr>
          <w:rFonts w:asciiTheme="majorHAnsi" w:hAnsiTheme="majorHAnsi"/>
          <w:sz w:val="24"/>
          <w:szCs w:val="24"/>
        </w:rPr>
      </w:pPr>
      <w:r w:rsidRPr="001F2BF5">
        <w:rPr>
          <w:rFonts w:asciiTheme="majorHAnsi" w:hAnsiTheme="majorHAnsi"/>
          <w:sz w:val="24"/>
          <w:szCs w:val="24"/>
        </w:rPr>
        <w:t>Potrivit dispozițiilor art.11, alin.(2) din H.G. nr.395/2016 pentru aprobarea Normelor metodologice de aplicare a prevederilor referitoare la atribuirea contractului de achiziție publică/acordului-cadru din Legea nr.98/2016 privind achizițiile publice, comuna DĂMIENEȘTI , judetul BACĂU a procedat la întocmirea prezentei Strategii prin utilizarea informaţiilor cel puţin a u</w:t>
      </w:r>
      <w:r w:rsidR="001F2BF5">
        <w:rPr>
          <w:rFonts w:asciiTheme="majorHAnsi" w:hAnsiTheme="majorHAnsi"/>
          <w:sz w:val="24"/>
          <w:szCs w:val="24"/>
        </w:rPr>
        <w:t>rmătoarelor elemente estimative</w:t>
      </w:r>
      <w:r w:rsidRPr="001F2BF5">
        <w:rPr>
          <w:rFonts w:asciiTheme="majorHAnsi" w:hAnsiTheme="majorHAnsi"/>
          <w:sz w:val="24"/>
          <w:szCs w:val="24"/>
        </w:rPr>
        <w:t>:</w:t>
      </w:r>
    </w:p>
    <w:p w:rsidR="00A22A61" w:rsidRDefault="00A22A61" w:rsidP="006F65CD">
      <w:pPr>
        <w:pStyle w:val="ListParagraph"/>
        <w:numPr>
          <w:ilvl w:val="0"/>
          <w:numId w:val="3"/>
        </w:numPr>
        <w:spacing w:line="240" w:lineRule="auto"/>
        <w:ind w:left="426"/>
        <w:jc w:val="both"/>
        <w:rPr>
          <w:rFonts w:asciiTheme="majorHAnsi" w:hAnsiTheme="majorHAnsi"/>
          <w:sz w:val="24"/>
          <w:szCs w:val="24"/>
        </w:rPr>
      </w:pPr>
      <w:r w:rsidRPr="001F2BF5">
        <w:rPr>
          <w:rFonts w:asciiTheme="majorHAnsi" w:hAnsiTheme="majorHAnsi"/>
          <w:sz w:val="24"/>
          <w:szCs w:val="24"/>
        </w:rPr>
        <w:t>nevoile identificate la nivel de autoritate contractantă ca fiind necesar a fi satisfăcute ca rezultat al unui proces de achiziţie, aşa cum rezultă acestea din solicitările transmise de toate compartimentele din cadrul autorităţii contractante;</w:t>
      </w:r>
    </w:p>
    <w:p w:rsidR="00A22A61" w:rsidRDefault="00A22A61" w:rsidP="006F65CD">
      <w:pPr>
        <w:pStyle w:val="ListParagraph"/>
        <w:numPr>
          <w:ilvl w:val="0"/>
          <w:numId w:val="3"/>
        </w:numPr>
        <w:spacing w:line="240" w:lineRule="auto"/>
        <w:ind w:left="426"/>
        <w:jc w:val="both"/>
        <w:rPr>
          <w:rFonts w:asciiTheme="majorHAnsi" w:hAnsiTheme="majorHAnsi"/>
          <w:sz w:val="24"/>
          <w:szCs w:val="24"/>
        </w:rPr>
      </w:pPr>
      <w:r w:rsidRPr="001F2BF5">
        <w:rPr>
          <w:rFonts w:asciiTheme="majorHAnsi" w:hAnsiTheme="majorHAnsi"/>
          <w:sz w:val="24"/>
          <w:szCs w:val="24"/>
        </w:rPr>
        <w:t xml:space="preserve">valoarea estimată a achiziţiei corespunzătoare fiecărei nevoi; </w:t>
      </w:r>
    </w:p>
    <w:p w:rsidR="00A22A61" w:rsidRDefault="00A22A61" w:rsidP="006F65CD">
      <w:pPr>
        <w:pStyle w:val="ListParagraph"/>
        <w:numPr>
          <w:ilvl w:val="0"/>
          <w:numId w:val="3"/>
        </w:numPr>
        <w:spacing w:line="240" w:lineRule="auto"/>
        <w:ind w:left="426"/>
        <w:jc w:val="both"/>
        <w:rPr>
          <w:rFonts w:asciiTheme="majorHAnsi" w:hAnsiTheme="majorHAnsi"/>
          <w:sz w:val="24"/>
          <w:szCs w:val="24"/>
        </w:rPr>
      </w:pPr>
      <w:r w:rsidRPr="001F2BF5">
        <w:rPr>
          <w:rFonts w:asciiTheme="majorHAnsi" w:hAnsiTheme="majorHAnsi"/>
          <w:sz w:val="24"/>
          <w:szCs w:val="24"/>
        </w:rPr>
        <w:t>capacitatea profesională existentă la nivel de autoritate contractantă pentru derularea unui proces care să asigure beneficiile anticipate;</w:t>
      </w:r>
    </w:p>
    <w:p w:rsidR="00A22A61" w:rsidRPr="001F2BF5" w:rsidRDefault="00A22A61" w:rsidP="006F65CD">
      <w:pPr>
        <w:pStyle w:val="ListParagraph"/>
        <w:numPr>
          <w:ilvl w:val="0"/>
          <w:numId w:val="3"/>
        </w:numPr>
        <w:spacing w:line="240" w:lineRule="auto"/>
        <w:ind w:left="426"/>
        <w:jc w:val="both"/>
        <w:rPr>
          <w:rFonts w:asciiTheme="majorHAnsi" w:hAnsiTheme="majorHAnsi"/>
          <w:sz w:val="24"/>
          <w:szCs w:val="24"/>
        </w:rPr>
      </w:pPr>
      <w:r w:rsidRPr="001F2BF5">
        <w:rPr>
          <w:rFonts w:asciiTheme="majorHAnsi" w:hAnsiTheme="majorHAnsi"/>
          <w:sz w:val="24"/>
          <w:szCs w:val="24"/>
        </w:rPr>
        <w:t>resursele existente la nivel de autoritate contractantă şi, după caz, necesarul de resurse suplimentare externe, care pot fi alocate derulării proceselor de achiziţii publice.</w:t>
      </w:r>
    </w:p>
    <w:p w:rsidR="00A22A61" w:rsidRPr="001F2BF5" w:rsidRDefault="00A22A61" w:rsidP="006F65CD">
      <w:pPr>
        <w:spacing w:after="0" w:line="240" w:lineRule="auto"/>
        <w:ind w:firstLine="709"/>
        <w:contextualSpacing/>
        <w:jc w:val="both"/>
        <w:rPr>
          <w:rFonts w:asciiTheme="majorHAnsi" w:hAnsiTheme="majorHAnsi"/>
          <w:sz w:val="24"/>
          <w:szCs w:val="24"/>
        </w:rPr>
      </w:pPr>
      <w:r w:rsidRPr="001F2BF5">
        <w:rPr>
          <w:rFonts w:asciiTheme="majorHAnsi" w:hAnsiTheme="majorHAnsi"/>
          <w:sz w:val="24"/>
          <w:szCs w:val="24"/>
        </w:rPr>
        <w:t xml:space="preserve">Prezenta  Strategie anuală de achiziţie publică reprezintă totalitatea proceselor de achiziţie publică planificate a fi lansate de Comuna DĂMIENEȘTI  în calitate de autoritate contractantă </w:t>
      </w:r>
      <w:r w:rsidR="001F2BF5">
        <w:rPr>
          <w:rFonts w:asciiTheme="majorHAnsi" w:hAnsiTheme="majorHAnsi"/>
          <w:sz w:val="24"/>
          <w:szCs w:val="24"/>
        </w:rPr>
        <w:t>pe parcursul anului bugetar 2022</w:t>
      </w:r>
      <w:r w:rsidRPr="001F2BF5">
        <w:rPr>
          <w:rFonts w:asciiTheme="majorHAnsi" w:hAnsiTheme="majorHAnsi"/>
          <w:sz w:val="24"/>
          <w:szCs w:val="24"/>
        </w:rPr>
        <w:t>.</w:t>
      </w:r>
    </w:p>
    <w:p w:rsidR="00A22A61" w:rsidRPr="001F2BF5" w:rsidRDefault="00A22A61" w:rsidP="006F65CD">
      <w:pPr>
        <w:spacing w:after="0" w:line="240" w:lineRule="auto"/>
        <w:ind w:firstLine="709"/>
        <w:contextualSpacing/>
        <w:jc w:val="both"/>
        <w:rPr>
          <w:rFonts w:asciiTheme="majorHAnsi" w:hAnsiTheme="majorHAnsi"/>
          <w:sz w:val="24"/>
          <w:szCs w:val="24"/>
        </w:rPr>
      </w:pPr>
      <w:r w:rsidRPr="001F2BF5">
        <w:rPr>
          <w:rFonts w:asciiTheme="majorHAnsi" w:hAnsiTheme="majorHAnsi"/>
          <w:sz w:val="24"/>
          <w:szCs w:val="24"/>
        </w:rPr>
        <w:t xml:space="preserve">Având în vedere că noua legislaţie a achiziţiilor publice  a intrat în vigoare în cursul anului 2016 prezenta Stategie este valabilă începand cu data </w:t>
      </w:r>
      <w:r w:rsidR="001F2BF5">
        <w:rPr>
          <w:rFonts w:asciiTheme="majorHAnsi" w:hAnsiTheme="majorHAnsi"/>
          <w:sz w:val="24"/>
          <w:szCs w:val="24"/>
        </w:rPr>
        <w:t>întocmirii şi pana la 31.12.2022</w:t>
      </w:r>
      <w:r w:rsidRPr="001F2BF5">
        <w:rPr>
          <w:rFonts w:asciiTheme="majorHAnsi" w:hAnsiTheme="majorHAnsi"/>
          <w:sz w:val="24"/>
          <w:szCs w:val="24"/>
        </w:rPr>
        <w:t>.</w:t>
      </w:r>
    </w:p>
    <w:p w:rsidR="00A22A61" w:rsidRDefault="00A22A61" w:rsidP="00A54EE7">
      <w:pPr>
        <w:spacing w:after="0" w:line="240" w:lineRule="auto"/>
        <w:ind w:firstLine="709"/>
        <w:contextualSpacing/>
        <w:jc w:val="both"/>
        <w:rPr>
          <w:rFonts w:asciiTheme="majorHAnsi" w:hAnsiTheme="majorHAnsi"/>
          <w:sz w:val="24"/>
          <w:szCs w:val="24"/>
        </w:rPr>
      </w:pPr>
      <w:r w:rsidRPr="001F2BF5">
        <w:rPr>
          <w:rFonts w:asciiTheme="majorHAnsi" w:hAnsiTheme="majorHAnsi"/>
          <w:sz w:val="24"/>
          <w:szCs w:val="24"/>
        </w:rPr>
        <w:t xml:space="preserve"> Planificarea achiziţiilor publice este unul dintre cele mai importante etape din ciclul de achiziţii publice. Programul de achiziţii include toate achiziţiile care se aşteap</w:t>
      </w:r>
      <w:r w:rsidR="001F2BF5">
        <w:rPr>
          <w:rFonts w:asciiTheme="majorHAnsi" w:hAnsiTheme="majorHAnsi"/>
          <w:sz w:val="24"/>
          <w:szCs w:val="24"/>
        </w:rPr>
        <w:t>tă să fie realizate in anul 2022</w:t>
      </w:r>
      <w:r w:rsidRPr="001F2BF5">
        <w:rPr>
          <w:rFonts w:asciiTheme="majorHAnsi" w:hAnsiTheme="majorHAnsi"/>
          <w:sz w:val="24"/>
          <w:szCs w:val="24"/>
        </w:rPr>
        <w:t>.</w:t>
      </w:r>
    </w:p>
    <w:p w:rsidR="00A54EE7" w:rsidRPr="001F2BF5" w:rsidRDefault="00A54EE7" w:rsidP="00A54EE7">
      <w:pPr>
        <w:spacing w:after="0" w:line="240" w:lineRule="auto"/>
        <w:ind w:firstLine="709"/>
        <w:contextualSpacing/>
        <w:jc w:val="both"/>
        <w:rPr>
          <w:rFonts w:asciiTheme="majorHAnsi" w:hAnsiTheme="majorHAnsi"/>
          <w:sz w:val="24"/>
          <w:szCs w:val="24"/>
        </w:rPr>
      </w:pPr>
    </w:p>
    <w:p w:rsidR="00A22A61" w:rsidRPr="001F2BF5" w:rsidRDefault="00A22A61" w:rsidP="001F2BF5">
      <w:pPr>
        <w:pStyle w:val="NoSpacing"/>
        <w:numPr>
          <w:ilvl w:val="0"/>
          <w:numId w:val="1"/>
        </w:numPr>
        <w:jc w:val="both"/>
        <w:rPr>
          <w:rFonts w:asciiTheme="majorHAnsi" w:hAnsiTheme="majorHAnsi"/>
          <w:b/>
          <w:sz w:val="24"/>
          <w:szCs w:val="24"/>
        </w:rPr>
      </w:pPr>
      <w:r w:rsidRPr="001F2BF5">
        <w:rPr>
          <w:rFonts w:asciiTheme="majorHAnsi" w:hAnsiTheme="majorHAnsi"/>
          <w:b/>
          <w:sz w:val="24"/>
          <w:szCs w:val="24"/>
        </w:rPr>
        <w:t xml:space="preserve">Nevoi identificate  pe parcursul anului de către Comuna DĂMIENEȘTI </w:t>
      </w:r>
    </w:p>
    <w:p w:rsidR="00A22A61" w:rsidRPr="001F2BF5" w:rsidRDefault="00A22A61" w:rsidP="001F2BF5">
      <w:pPr>
        <w:pStyle w:val="NoSpacing"/>
        <w:ind w:left="720"/>
        <w:jc w:val="both"/>
        <w:rPr>
          <w:rFonts w:asciiTheme="majorHAnsi" w:hAnsiTheme="majorHAnsi"/>
          <w:b/>
          <w:sz w:val="24"/>
          <w:szCs w:val="24"/>
        </w:rPr>
      </w:pPr>
    </w:p>
    <w:tbl>
      <w:tblPr>
        <w:tblW w:w="97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2F2F2" w:themeFill="background1" w:themeFillShade="F2"/>
        <w:tblLayout w:type="fixed"/>
        <w:tblLook w:val="04A0"/>
      </w:tblPr>
      <w:tblGrid>
        <w:gridCol w:w="959"/>
        <w:gridCol w:w="4394"/>
        <w:gridCol w:w="1134"/>
        <w:gridCol w:w="1134"/>
        <w:gridCol w:w="1418"/>
        <w:gridCol w:w="708"/>
      </w:tblGrid>
      <w:tr w:rsidR="00A22A61" w:rsidRPr="001F2BF5" w:rsidTr="00A54EE7">
        <w:trPr>
          <w:trHeight w:val="450"/>
        </w:trPr>
        <w:tc>
          <w:tcPr>
            <w:tcW w:w="959" w:type="dxa"/>
            <w:vMerge w:val="restart"/>
            <w:shd w:val="clear" w:color="auto" w:fill="F2F2F2" w:themeFill="background1" w:themeFillShade="F2"/>
          </w:tcPr>
          <w:p w:rsidR="00A22A61" w:rsidRPr="006F65CD" w:rsidRDefault="00A22A61" w:rsidP="001F2BF5">
            <w:pPr>
              <w:pStyle w:val="BodyText"/>
              <w:spacing w:before="7"/>
              <w:jc w:val="both"/>
              <w:rPr>
                <w:rFonts w:asciiTheme="majorHAnsi" w:hAnsiTheme="majorHAnsi"/>
                <w:b w:val="0"/>
                <w:i/>
                <w:sz w:val="22"/>
              </w:rPr>
            </w:pPr>
            <w:r w:rsidRPr="006F65CD">
              <w:rPr>
                <w:rFonts w:asciiTheme="majorHAnsi" w:hAnsiTheme="majorHAnsi"/>
                <w:b w:val="0"/>
                <w:i/>
                <w:sz w:val="20"/>
              </w:rPr>
              <w:t>Art. bugetar</w:t>
            </w:r>
          </w:p>
        </w:tc>
        <w:tc>
          <w:tcPr>
            <w:tcW w:w="4394" w:type="dxa"/>
            <w:vMerge w:val="restart"/>
            <w:shd w:val="clear" w:color="auto" w:fill="F2F2F2" w:themeFill="background1" w:themeFillShade="F2"/>
          </w:tcPr>
          <w:p w:rsidR="00A22A61" w:rsidRPr="006F65CD" w:rsidRDefault="00A22A61" w:rsidP="001F2BF5">
            <w:pPr>
              <w:pStyle w:val="BodyText"/>
              <w:spacing w:before="7"/>
              <w:jc w:val="both"/>
              <w:rPr>
                <w:rFonts w:asciiTheme="majorHAnsi" w:hAnsiTheme="majorHAnsi"/>
                <w:b w:val="0"/>
                <w:i/>
                <w:sz w:val="22"/>
              </w:rPr>
            </w:pPr>
            <w:r w:rsidRPr="006F65CD">
              <w:rPr>
                <w:rFonts w:asciiTheme="majorHAnsi" w:hAnsiTheme="majorHAnsi"/>
                <w:b w:val="0"/>
                <w:i/>
                <w:sz w:val="22"/>
              </w:rPr>
              <w:t xml:space="preserve">Denumirea investitiei </w:t>
            </w:r>
          </w:p>
        </w:tc>
        <w:tc>
          <w:tcPr>
            <w:tcW w:w="1134" w:type="dxa"/>
            <w:vMerge w:val="restart"/>
            <w:shd w:val="clear" w:color="auto" w:fill="F2F2F2" w:themeFill="background1" w:themeFillShade="F2"/>
          </w:tcPr>
          <w:p w:rsidR="00A22A61" w:rsidRPr="006F65CD" w:rsidRDefault="00A22A61" w:rsidP="00A54EE7">
            <w:pPr>
              <w:pStyle w:val="BodyText"/>
              <w:spacing w:before="7"/>
              <w:jc w:val="center"/>
              <w:rPr>
                <w:rFonts w:asciiTheme="majorHAnsi" w:hAnsiTheme="majorHAnsi"/>
                <w:b w:val="0"/>
                <w:i/>
                <w:sz w:val="22"/>
              </w:rPr>
            </w:pPr>
            <w:r w:rsidRPr="006F65CD">
              <w:rPr>
                <w:rFonts w:asciiTheme="majorHAnsi" w:hAnsiTheme="majorHAnsi"/>
                <w:b w:val="0"/>
                <w:i/>
                <w:sz w:val="22"/>
              </w:rPr>
              <w:t>Valoarea totală</w:t>
            </w:r>
          </w:p>
        </w:tc>
        <w:tc>
          <w:tcPr>
            <w:tcW w:w="1134" w:type="dxa"/>
            <w:vMerge w:val="restart"/>
            <w:shd w:val="clear" w:color="auto" w:fill="F2F2F2" w:themeFill="background1" w:themeFillShade="F2"/>
          </w:tcPr>
          <w:p w:rsidR="00A22A61" w:rsidRPr="006F65CD" w:rsidRDefault="00A22A61" w:rsidP="00A54EE7">
            <w:pPr>
              <w:pStyle w:val="BodyText"/>
              <w:spacing w:before="7"/>
              <w:jc w:val="center"/>
              <w:rPr>
                <w:rFonts w:asciiTheme="majorHAnsi" w:hAnsiTheme="majorHAnsi"/>
                <w:b w:val="0"/>
                <w:i/>
                <w:sz w:val="22"/>
              </w:rPr>
            </w:pPr>
            <w:r w:rsidRPr="006F65CD">
              <w:rPr>
                <w:rFonts w:asciiTheme="majorHAnsi" w:hAnsiTheme="majorHAnsi"/>
                <w:b w:val="0"/>
                <w:i/>
                <w:sz w:val="22"/>
              </w:rPr>
              <w:t>Valoarea alocată 2022</w:t>
            </w:r>
          </w:p>
        </w:tc>
        <w:tc>
          <w:tcPr>
            <w:tcW w:w="2126" w:type="dxa"/>
            <w:gridSpan w:val="2"/>
            <w:tcBorders>
              <w:bottom w:val="single" w:sz="4" w:space="0" w:color="auto"/>
            </w:tcBorders>
            <w:shd w:val="clear" w:color="auto" w:fill="F2F2F2" w:themeFill="background1" w:themeFillShade="F2"/>
          </w:tcPr>
          <w:p w:rsidR="00A22A61" w:rsidRPr="006F65CD" w:rsidRDefault="00A22A61" w:rsidP="00A54EE7">
            <w:pPr>
              <w:pStyle w:val="BodyText"/>
              <w:spacing w:before="7"/>
              <w:jc w:val="center"/>
              <w:rPr>
                <w:rFonts w:asciiTheme="majorHAnsi" w:hAnsiTheme="majorHAnsi"/>
                <w:b w:val="0"/>
                <w:i/>
                <w:sz w:val="22"/>
              </w:rPr>
            </w:pPr>
            <w:r w:rsidRPr="006F65CD">
              <w:rPr>
                <w:rFonts w:asciiTheme="majorHAnsi" w:hAnsiTheme="majorHAnsi"/>
                <w:b w:val="0"/>
                <w:i/>
                <w:sz w:val="22"/>
              </w:rPr>
              <w:t>Sursa de finanțare</w:t>
            </w:r>
          </w:p>
        </w:tc>
      </w:tr>
      <w:tr w:rsidR="00A22A61" w:rsidRPr="001F2BF5" w:rsidTr="00A54EE7">
        <w:trPr>
          <w:trHeight w:val="405"/>
        </w:trPr>
        <w:tc>
          <w:tcPr>
            <w:tcW w:w="959" w:type="dxa"/>
            <w:vMerge/>
            <w:shd w:val="clear" w:color="auto" w:fill="F2F2F2" w:themeFill="background1" w:themeFillShade="F2"/>
          </w:tcPr>
          <w:p w:rsidR="00A22A61" w:rsidRPr="006F65CD" w:rsidRDefault="00A22A61" w:rsidP="001F2BF5">
            <w:pPr>
              <w:pStyle w:val="BodyText"/>
              <w:spacing w:before="7"/>
              <w:jc w:val="both"/>
              <w:rPr>
                <w:rFonts w:asciiTheme="majorHAnsi" w:hAnsiTheme="majorHAnsi"/>
                <w:b w:val="0"/>
                <w:i/>
                <w:sz w:val="22"/>
              </w:rPr>
            </w:pPr>
          </w:p>
        </w:tc>
        <w:tc>
          <w:tcPr>
            <w:tcW w:w="4394" w:type="dxa"/>
            <w:vMerge/>
            <w:shd w:val="clear" w:color="auto" w:fill="F2F2F2" w:themeFill="background1" w:themeFillShade="F2"/>
          </w:tcPr>
          <w:p w:rsidR="00A22A61" w:rsidRPr="006F65CD" w:rsidRDefault="00A22A61" w:rsidP="001F2BF5">
            <w:pPr>
              <w:pStyle w:val="BodyText"/>
              <w:spacing w:before="7"/>
              <w:jc w:val="both"/>
              <w:rPr>
                <w:rFonts w:asciiTheme="majorHAnsi" w:hAnsiTheme="majorHAnsi"/>
                <w:b w:val="0"/>
                <w:i/>
                <w:sz w:val="22"/>
              </w:rPr>
            </w:pPr>
          </w:p>
        </w:tc>
        <w:tc>
          <w:tcPr>
            <w:tcW w:w="1134" w:type="dxa"/>
            <w:vMerge/>
            <w:shd w:val="clear" w:color="auto" w:fill="F2F2F2" w:themeFill="background1" w:themeFillShade="F2"/>
          </w:tcPr>
          <w:p w:rsidR="00A22A61" w:rsidRPr="006F65CD" w:rsidRDefault="00A22A61" w:rsidP="00A54EE7">
            <w:pPr>
              <w:pStyle w:val="BodyText"/>
              <w:spacing w:before="7"/>
              <w:jc w:val="center"/>
              <w:rPr>
                <w:rFonts w:asciiTheme="majorHAnsi" w:hAnsiTheme="majorHAnsi"/>
                <w:b w:val="0"/>
                <w:i/>
                <w:sz w:val="22"/>
              </w:rPr>
            </w:pPr>
          </w:p>
        </w:tc>
        <w:tc>
          <w:tcPr>
            <w:tcW w:w="1134" w:type="dxa"/>
            <w:vMerge/>
            <w:shd w:val="clear" w:color="auto" w:fill="F2F2F2" w:themeFill="background1" w:themeFillShade="F2"/>
          </w:tcPr>
          <w:p w:rsidR="00A22A61" w:rsidRPr="006F65CD" w:rsidRDefault="00A22A61" w:rsidP="00A54EE7">
            <w:pPr>
              <w:pStyle w:val="BodyText"/>
              <w:spacing w:before="7"/>
              <w:jc w:val="center"/>
              <w:rPr>
                <w:rFonts w:asciiTheme="majorHAnsi" w:hAnsiTheme="majorHAnsi"/>
                <w:b w:val="0"/>
                <w:i/>
                <w:sz w:val="22"/>
              </w:rPr>
            </w:pPr>
          </w:p>
        </w:tc>
        <w:tc>
          <w:tcPr>
            <w:tcW w:w="1418" w:type="dxa"/>
            <w:tcBorders>
              <w:top w:val="single" w:sz="4" w:space="0" w:color="auto"/>
            </w:tcBorders>
            <w:shd w:val="clear" w:color="auto" w:fill="F2F2F2" w:themeFill="background1" w:themeFillShade="F2"/>
          </w:tcPr>
          <w:p w:rsidR="00A22A61" w:rsidRPr="006F65CD" w:rsidRDefault="00A22A61" w:rsidP="00A54EE7">
            <w:pPr>
              <w:pStyle w:val="BodyText"/>
              <w:spacing w:before="7"/>
              <w:jc w:val="center"/>
              <w:rPr>
                <w:rFonts w:asciiTheme="majorHAnsi" w:hAnsiTheme="majorHAnsi"/>
                <w:b w:val="0"/>
                <w:i/>
                <w:sz w:val="22"/>
              </w:rPr>
            </w:pPr>
            <w:r w:rsidRPr="006F65CD">
              <w:rPr>
                <w:rFonts w:asciiTheme="majorHAnsi" w:hAnsiTheme="majorHAnsi"/>
                <w:b w:val="0"/>
                <w:i/>
                <w:sz w:val="22"/>
              </w:rPr>
              <w:t>Buget local</w:t>
            </w:r>
          </w:p>
        </w:tc>
        <w:tc>
          <w:tcPr>
            <w:tcW w:w="708" w:type="dxa"/>
            <w:tcBorders>
              <w:top w:val="single" w:sz="4" w:space="0" w:color="auto"/>
            </w:tcBorders>
            <w:shd w:val="clear" w:color="auto" w:fill="F2F2F2" w:themeFill="background1" w:themeFillShade="F2"/>
          </w:tcPr>
          <w:p w:rsidR="00A22A61" w:rsidRPr="006F65CD" w:rsidRDefault="00A22A61" w:rsidP="00A54EE7">
            <w:pPr>
              <w:pStyle w:val="BodyText"/>
              <w:spacing w:before="7"/>
              <w:jc w:val="center"/>
              <w:rPr>
                <w:rFonts w:asciiTheme="majorHAnsi" w:hAnsiTheme="majorHAnsi"/>
                <w:b w:val="0"/>
                <w:i/>
                <w:sz w:val="22"/>
              </w:rPr>
            </w:pPr>
            <w:r w:rsidRPr="006F65CD">
              <w:rPr>
                <w:rFonts w:asciiTheme="majorHAnsi" w:hAnsiTheme="majorHAnsi"/>
                <w:b w:val="0"/>
                <w:i/>
                <w:sz w:val="22"/>
              </w:rPr>
              <w:t>Alte surse</w:t>
            </w:r>
          </w:p>
        </w:tc>
      </w:tr>
      <w:tr w:rsidR="00A22A61" w:rsidRPr="001F2BF5" w:rsidTr="00A54EE7">
        <w:trPr>
          <w:trHeight w:val="405"/>
        </w:trPr>
        <w:tc>
          <w:tcPr>
            <w:tcW w:w="9747" w:type="dxa"/>
            <w:gridSpan w:val="6"/>
            <w:shd w:val="clear" w:color="auto" w:fill="F2F2F2" w:themeFill="background1" w:themeFillShade="F2"/>
          </w:tcPr>
          <w:p w:rsidR="00A22A61" w:rsidRPr="00A54EE7" w:rsidRDefault="00A22A61" w:rsidP="001F2BF5">
            <w:pPr>
              <w:pStyle w:val="BodyText"/>
              <w:widowControl w:val="0"/>
              <w:autoSpaceDE w:val="0"/>
              <w:autoSpaceDN w:val="0"/>
              <w:spacing w:before="7"/>
              <w:ind w:left="1080"/>
              <w:jc w:val="both"/>
              <w:rPr>
                <w:rFonts w:asciiTheme="majorHAnsi" w:hAnsiTheme="majorHAnsi"/>
                <w:sz w:val="24"/>
              </w:rPr>
            </w:pPr>
            <w:r w:rsidRPr="00A54EE7">
              <w:rPr>
                <w:rFonts w:asciiTheme="majorHAnsi" w:hAnsiTheme="majorHAnsi"/>
                <w:sz w:val="24"/>
                <w:lang w:val="en-US"/>
              </w:rPr>
              <w:t xml:space="preserve">                                   </w:t>
            </w:r>
            <w:r w:rsidRPr="00A54EE7">
              <w:rPr>
                <w:rFonts w:asciiTheme="majorHAnsi" w:hAnsiTheme="majorHAnsi"/>
                <w:sz w:val="24"/>
              </w:rPr>
              <w:t>Lucrări noi</w:t>
            </w:r>
          </w:p>
        </w:tc>
      </w:tr>
      <w:tr w:rsidR="00A22A61" w:rsidRPr="001F2BF5" w:rsidTr="00A54EE7">
        <w:trPr>
          <w:trHeight w:val="405"/>
        </w:trPr>
        <w:tc>
          <w:tcPr>
            <w:tcW w:w="959" w:type="dxa"/>
            <w:shd w:val="clear" w:color="auto" w:fill="F2F2F2" w:themeFill="background1" w:themeFillShade="F2"/>
          </w:tcPr>
          <w:p w:rsidR="00A22A61" w:rsidRPr="001F2BF5" w:rsidRDefault="00A22A61" w:rsidP="001F2BF5">
            <w:pPr>
              <w:pStyle w:val="BodyText"/>
              <w:spacing w:before="7"/>
              <w:jc w:val="both"/>
              <w:rPr>
                <w:rFonts w:asciiTheme="majorHAnsi" w:hAnsiTheme="majorHAnsi"/>
                <w:b w:val="0"/>
                <w:i/>
                <w:sz w:val="24"/>
              </w:rPr>
            </w:pPr>
            <w:r w:rsidRPr="001F2BF5">
              <w:rPr>
                <w:rFonts w:asciiTheme="majorHAnsi" w:hAnsiTheme="majorHAnsi"/>
                <w:b w:val="0"/>
                <w:i/>
                <w:sz w:val="24"/>
              </w:rPr>
              <w:t>1</w:t>
            </w:r>
          </w:p>
        </w:tc>
        <w:tc>
          <w:tcPr>
            <w:tcW w:w="4394" w:type="dxa"/>
            <w:shd w:val="clear" w:color="auto" w:fill="F2F2F2" w:themeFill="background1" w:themeFillShade="F2"/>
          </w:tcPr>
          <w:p w:rsidR="00A22A61" w:rsidRPr="001F2BF5" w:rsidRDefault="00A22A61" w:rsidP="001F2BF5">
            <w:pPr>
              <w:pStyle w:val="BodyText"/>
              <w:spacing w:before="7"/>
              <w:jc w:val="both"/>
              <w:rPr>
                <w:rFonts w:asciiTheme="majorHAnsi" w:hAnsiTheme="majorHAnsi"/>
                <w:b w:val="0"/>
                <w:i/>
                <w:sz w:val="24"/>
              </w:rPr>
            </w:pPr>
            <w:r w:rsidRPr="001F2BF5">
              <w:rPr>
                <w:rFonts w:asciiTheme="majorHAnsi" w:hAnsiTheme="majorHAnsi"/>
                <w:b w:val="0"/>
                <w:i/>
                <w:sz w:val="24"/>
              </w:rPr>
              <w:t>Lucrari de reparatii si dotari cabinet stomatologic</w:t>
            </w:r>
          </w:p>
        </w:tc>
        <w:tc>
          <w:tcPr>
            <w:tcW w:w="1134" w:type="dxa"/>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r w:rsidRPr="001F2BF5">
              <w:rPr>
                <w:rFonts w:asciiTheme="majorHAnsi" w:hAnsiTheme="majorHAnsi"/>
                <w:b w:val="0"/>
                <w:i/>
                <w:sz w:val="24"/>
              </w:rPr>
              <w:t>15000</w:t>
            </w:r>
          </w:p>
        </w:tc>
        <w:tc>
          <w:tcPr>
            <w:tcW w:w="1134" w:type="dxa"/>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p>
        </w:tc>
        <w:tc>
          <w:tcPr>
            <w:tcW w:w="1418" w:type="dxa"/>
            <w:tcBorders>
              <w:top w:val="single" w:sz="4" w:space="0" w:color="auto"/>
              <w:bottom w:val="single" w:sz="4" w:space="0" w:color="auto"/>
            </w:tcBorders>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r w:rsidRPr="001F2BF5">
              <w:rPr>
                <w:rFonts w:asciiTheme="majorHAnsi" w:hAnsiTheme="majorHAnsi"/>
                <w:b w:val="0"/>
                <w:i/>
                <w:sz w:val="24"/>
              </w:rPr>
              <w:t>Buget local</w:t>
            </w:r>
          </w:p>
        </w:tc>
        <w:tc>
          <w:tcPr>
            <w:tcW w:w="708" w:type="dxa"/>
            <w:tcBorders>
              <w:top w:val="single" w:sz="4" w:space="0" w:color="auto"/>
              <w:bottom w:val="single" w:sz="4" w:space="0" w:color="auto"/>
            </w:tcBorders>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p>
        </w:tc>
      </w:tr>
      <w:tr w:rsidR="00A22A61" w:rsidRPr="001F2BF5" w:rsidTr="00A54EE7">
        <w:trPr>
          <w:trHeight w:val="405"/>
        </w:trPr>
        <w:tc>
          <w:tcPr>
            <w:tcW w:w="959" w:type="dxa"/>
            <w:shd w:val="clear" w:color="auto" w:fill="F2F2F2" w:themeFill="background1" w:themeFillShade="F2"/>
          </w:tcPr>
          <w:p w:rsidR="00A22A61" w:rsidRPr="001F2BF5" w:rsidRDefault="00A22A61" w:rsidP="001F2BF5">
            <w:pPr>
              <w:pStyle w:val="BodyText"/>
              <w:spacing w:before="7"/>
              <w:jc w:val="both"/>
              <w:rPr>
                <w:rFonts w:asciiTheme="majorHAnsi" w:hAnsiTheme="majorHAnsi"/>
                <w:b w:val="0"/>
                <w:i/>
                <w:sz w:val="24"/>
              </w:rPr>
            </w:pPr>
            <w:r w:rsidRPr="001F2BF5">
              <w:rPr>
                <w:rFonts w:asciiTheme="majorHAnsi" w:hAnsiTheme="majorHAnsi"/>
                <w:b w:val="0"/>
                <w:i/>
                <w:sz w:val="24"/>
              </w:rPr>
              <w:t>2</w:t>
            </w:r>
          </w:p>
        </w:tc>
        <w:tc>
          <w:tcPr>
            <w:tcW w:w="4394" w:type="dxa"/>
            <w:shd w:val="clear" w:color="auto" w:fill="F2F2F2" w:themeFill="background1" w:themeFillShade="F2"/>
          </w:tcPr>
          <w:p w:rsidR="00A22A61" w:rsidRPr="001F2BF5" w:rsidRDefault="00A22A61" w:rsidP="001F2BF5">
            <w:pPr>
              <w:pStyle w:val="BodyText"/>
              <w:spacing w:before="7"/>
              <w:jc w:val="both"/>
              <w:rPr>
                <w:rFonts w:asciiTheme="majorHAnsi" w:hAnsiTheme="majorHAnsi"/>
                <w:b w:val="0"/>
                <w:i/>
                <w:sz w:val="24"/>
              </w:rPr>
            </w:pPr>
            <w:r w:rsidRPr="001F2BF5">
              <w:rPr>
                <w:rFonts w:asciiTheme="majorHAnsi" w:hAnsiTheme="majorHAnsi"/>
                <w:b w:val="0"/>
                <w:i/>
                <w:sz w:val="24"/>
              </w:rPr>
              <w:t>Lucrari de modernizare si dotare teren de sport Damienesti</w:t>
            </w:r>
          </w:p>
        </w:tc>
        <w:tc>
          <w:tcPr>
            <w:tcW w:w="1134" w:type="dxa"/>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r w:rsidRPr="001F2BF5">
              <w:rPr>
                <w:rFonts w:asciiTheme="majorHAnsi" w:hAnsiTheme="majorHAnsi"/>
                <w:b w:val="0"/>
                <w:i/>
                <w:sz w:val="24"/>
              </w:rPr>
              <w:t>15000</w:t>
            </w:r>
          </w:p>
        </w:tc>
        <w:tc>
          <w:tcPr>
            <w:tcW w:w="1134" w:type="dxa"/>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p>
        </w:tc>
        <w:tc>
          <w:tcPr>
            <w:tcW w:w="1418" w:type="dxa"/>
            <w:tcBorders>
              <w:top w:val="single" w:sz="4" w:space="0" w:color="auto"/>
              <w:bottom w:val="single" w:sz="4" w:space="0" w:color="auto"/>
            </w:tcBorders>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r w:rsidRPr="001F2BF5">
              <w:rPr>
                <w:rFonts w:asciiTheme="majorHAnsi" w:hAnsiTheme="majorHAnsi"/>
                <w:b w:val="0"/>
                <w:i/>
                <w:sz w:val="24"/>
              </w:rPr>
              <w:t>Buget local</w:t>
            </w:r>
          </w:p>
        </w:tc>
        <w:tc>
          <w:tcPr>
            <w:tcW w:w="708" w:type="dxa"/>
            <w:tcBorders>
              <w:top w:val="single" w:sz="4" w:space="0" w:color="auto"/>
              <w:bottom w:val="single" w:sz="4" w:space="0" w:color="auto"/>
            </w:tcBorders>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p>
        </w:tc>
      </w:tr>
      <w:tr w:rsidR="00A22A61" w:rsidRPr="001F2BF5" w:rsidTr="00A54EE7">
        <w:trPr>
          <w:trHeight w:val="405"/>
        </w:trPr>
        <w:tc>
          <w:tcPr>
            <w:tcW w:w="959" w:type="dxa"/>
            <w:shd w:val="clear" w:color="auto" w:fill="F2F2F2" w:themeFill="background1" w:themeFillShade="F2"/>
          </w:tcPr>
          <w:p w:rsidR="00A22A61" w:rsidRPr="001F2BF5" w:rsidRDefault="00A22A61" w:rsidP="001F2BF5">
            <w:pPr>
              <w:pStyle w:val="BodyText"/>
              <w:spacing w:before="7"/>
              <w:jc w:val="both"/>
              <w:rPr>
                <w:rFonts w:asciiTheme="majorHAnsi" w:hAnsiTheme="majorHAnsi"/>
                <w:b w:val="0"/>
                <w:i/>
                <w:sz w:val="24"/>
              </w:rPr>
            </w:pPr>
            <w:r w:rsidRPr="001F2BF5">
              <w:rPr>
                <w:rFonts w:asciiTheme="majorHAnsi" w:hAnsiTheme="majorHAnsi"/>
                <w:b w:val="0"/>
                <w:i/>
                <w:sz w:val="24"/>
              </w:rPr>
              <w:t>3</w:t>
            </w:r>
          </w:p>
        </w:tc>
        <w:tc>
          <w:tcPr>
            <w:tcW w:w="4394" w:type="dxa"/>
            <w:shd w:val="clear" w:color="auto" w:fill="F2F2F2" w:themeFill="background1" w:themeFillShade="F2"/>
          </w:tcPr>
          <w:p w:rsidR="00A22A61" w:rsidRPr="001F2BF5" w:rsidRDefault="00A22A61" w:rsidP="001F2BF5">
            <w:pPr>
              <w:pStyle w:val="BodyText"/>
              <w:spacing w:before="7"/>
              <w:jc w:val="both"/>
              <w:rPr>
                <w:rFonts w:asciiTheme="majorHAnsi" w:hAnsiTheme="majorHAnsi"/>
                <w:b w:val="0"/>
                <w:i/>
                <w:sz w:val="24"/>
              </w:rPr>
            </w:pPr>
            <w:r w:rsidRPr="001F2BF5">
              <w:rPr>
                <w:rFonts w:asciiTheme="majorHAnsi" w:hAnsiTheme="majorHAnsi"/>
                <w:b w:val="0"/>
                <w:i/>
                <w:sz w:val="24"/>
              </w:rPr>
              <w:t>Dotari Camin Cultural Damienesti</w:t>
            </w:r>
          </w:p>
        </w:tc>
        <w:tc>
          <w:tcPr>
            <w:tcW w:w="1134" w:type="dxa"/>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r w:rsidRPr="001F2BF5">
              <w:rPr>
                <w:rFonts w:asciiTheme="majorHAnsi" w:hAnsiTheme="majorHAnsi"/>
                <w:b w:val="0"/>
                <w:i/>
                <w:sz w:val="24"/>
              </w:rPr>
              <w:t>11000</w:t>
            </w:r>
          </w:p>
        </w:tc>
        <w:tc>
          <w:tcPr>
            <w:tcW w:w="1134" w:type="dxa"/>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p>
        </w:tc>
        <w:tc>
          <w:tcPr>
            <w:tcW w:w="1418" w:type="dxa"/>
            <w:tcBorders>
              <w:top w:val="single" w:sz="4" w:space="0" w:color="auto"/>
              <w:bottom w:val="single" w:sz="4" w:space="0" w:color="auto"/>
            </w:tcBorders>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r w:rsidRPr="001F2BF5">
              <w:rPr>
                <w:rFonts w:asciiTheme="majorHAnsi" w:hAnsiTheme="majorHAnsi"/>
                <w:b w:val="0"/>
                <w:i/>
                <w:sz w:val="24"/>
              </w:rPr>
              <w:t>Buget local</w:t>
            </w:r>
          </w:p>
        </w:tc>
        <w:tc>
          <w:tcPr>
            <w:tcW w:w="708" w:type="dxa"/>
            <w:tcBorders>
              <w:top w:val="single" w:sz="4" w:space="0" w:color="auto"/>
              <w:bottom w:val="single" w:sz="4" w:space="0" w:color="auto"/>
            </w:tcBorders>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p>
        </w:tc>
      </w:tr>
      <w:tr w:rsidR="00A22A61" w:rsidRPr="001F2BF5" w:rsidTr="00A54EE7">
        <w:trPr>
          <w:trHeight w:val="405"/>
        </w:trPr>
        <w:tc>
          <w:tcPr>
            <w:tcW w:w="959" w:type="dxa"/>
            <w:shd w:val="clear" w:color="auto" w:fill="F2F2F2" w:themeFill="background1" w:themeFillShade="F2"/>
          </w:tcPr>
          <w:p w:rsidR="00A22A61" w:rsidRPr="001F2BF5" w:rsidRDefault="00A22A61" w:rsidP="001F2BF5">
            <w:pPr>
              <w:pStyle w:val="BodyText"/>
              <w:spacing w:before="7"/>
              <w:jc w:val="both"/>
              <w:rPr>
                <w:rFonts w:asciiTheme="majorHAnsi" w:hAnsiTheme="majorHAnsi"/>
                <w:b w:val="0"/>
                <w:i/>
                <w:sz w:val="24"/>
              </w:rPr>
            </w:pPr>
            <w:r w:rsidRPr="001F2BF5">
              <w:rPr>
                <w:rFonts w:asciiTheme="majorHAnsi" w:hAnsiTheme="majorHAnsi"/>
                <w:b w:val="0"/>
                <w:i/>
                <w:sz w:val="24"/>
              </w:rPr>
              <w:t>4</w:t>
            </w:r>
          </w:p>
        </w:tc>
        <w:tc>
          <w:tcPr>
            <w:tcW w:w="4394" w:type="dxa"/>
            <w:shd w:val="clear" w:color="auto" w:fill="F2F2F2" w:themeFill="background1" w:themeFillShade="F2"/>
          </w:tcPr>
          <w:p w:rsidR="00A22A61" w:rsidRPr="001F2BF5" w:rsidRDefault="00A22A61" w:rsidP="001F2BF5">
            <w:pPr>
              <w:pStyle w:val="BodyText"/>
              <w:spacing w:before="7"/>
              <w:jc w:val="both"/>
              <w:rPr>
                <w:rFonts w:asciiTheme="majorHAnsi" w:hAnsiTheme="majorHAnsi"/>
                <w:b w:val="0"/>
                <w:i/>
                <w:sz w:val="24"/>
              </w:rPr>
            </w:pPr>
            <w:r w:rsidRPr="001F2BF5">
              <w:rPr>
                <w:rFonts w:asciiTheme="majorHAnsi" w:hAnsiTheme="majorHAnsi"/>
                <w:b w:val="0"/>
                <w:i/>
                <w:sz w:val="24"/>
              </w:rPr>
              <w:t>Amenajare zona agrement</w:t>
            </w:r>
          </w:p>
        </w:tc>
        <w:tc>
          <w:tcPr>
            <w:tcW w:w="1134" w:type="dxa"/>
            <w:shd w:val="clear" w:color="auto" w:fill="F2F2F2" w:themeFill="background1" w:themeFillShade="F2"/>
          </w:tcPr>
          <w:p w:rsidR="00A22A61" w:rsidRPr="001F2BF5" w:rsidRDefault="00142F13" w:rsidP="00A54EE7">
            <w:pPr>
              <w:pStyle w:val="BodyText"/>
              <w:spacing w:before="7"/>
              <w:jc w:val="center"/>
              <w:rPr>
                <w:rFonts w:asciiTheme="majorHAnsi" w:hAnsiTheme="majorHAnsi"/>
                <w:b w:val="0"/>
                <w:i/>
                <w:sz w:val="24"/>
              </w:rPr>
            </w:pPr>
            <w:r w:rsidRPr="001F2BF5">
              <w:rPr>
                <w:rFonts w:asciiTheme="majorHAnsi" w:hAnsiTheme="majorHAnsi"/>
                <w:b w:val="0"/>
                <w:i/>
                <w:sz w:val="24"/>
              </w:rPr>
              <w:t>23000</w:t>
            </w:r>
          </w:p>
        </w:tc>
        <w:tc>
          <w:tcPr>
            <w:tcW w:w="1134" w:type="dxa"/>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p>
        </w:tc>
        <w:tc>
          <w:tcPr>
            <w:tcW w:w="1418" w:type="dxa"/>
            <w:tcBorders>
              <w:top w:val="single" w:sz="4" w:space="0" w:color="auto"/>
              <w:bottom w:val="single" w:sz="4" w:space="0" w:color="auto"/>
            </w:tcBorders>
            <w:shd w:val="clear" w:color="auto" w:fill="F2F2F2" w:themeFill="background1" w:themeFillShade="F2"/>
          </w:tcPr>
          <w:p w:rsidR="00A22A61" w:rsidRPr="001F2BF5" w:rsidRDefault="00142F13" w:rsidP="00A54EE7">
            <w:pPr>
              <w:pStyle w:val="BodyText"/>
              <w:spacing w:before="7"/>
              <w:jc w:val="center"/>
              <w:rPr>
                <w:rFonts w:asciiTheme="majorHAnsi" w:hAnsiTheme="majorHAnsi"/>
                <w:b w:val="0"/>
                <w:i/>
                <w:sz w:val="24"/>
              </w:rPr>
            </w:pPr>
            <w:r w:rsidRPr="001F2BF5">
              <w:rPr>
                <w:rFonts w:asciiTheme="majorHAnsi" w:hAnsiTheme="majorHAnsi"/>
                <w:b w:val="0"/>
                <w:i/>
                <w:sz w:val="24"/>
              </w:rPr>
              <w:t>Buget local</w:t>
            </w:r>
          </w:p>
        </w:tc>
        <w:tc>
          <w:tcPr>
            <w:tcW w:w="708" w:type="dxa"/>
            <w:tcBorders>
              <w:top w:val="single" w:sz="4" w:space="0" w:color="auto"/>
              <w:bottom w:val="single" w:sz="4" w:space="0" w:color="auto"/>
            </w:tcBorders>
            <w:shd w:val="clear" w:color="auto" w:fill="F2F2F2" w:themeFill="background1" w:themeFillShade="F2"/>
          </w:tcPr>
          <w:p w:rsidR="00A22A61" w:rsidRPr="001F2BF5" w:rsidRDefault="00A22A61" w:rsidP="00A54EE7">
            <w:pPr>
              <w:pStyle w:val="BodyText"/>
              <w:spacing w:before="7"/>
              <w:jc w:val="center"/>
              <w:rPr>
                <w:rFonts w:asciiTheme="majorHAnsi" w:hAnsiTheme="majorHAnsi"/>
                <w:b w:val="0"/>
                <w:i/>
                <w:sz w:val="24"/>
              </w:rPr>
            </w:pPr>
          </w:p>
        </w:tc>
      </w:tr>
    </w:tbl>
    <w:p w:rsidR="00A22A61" w:rsidRPr="001F2BF5" w:rsidRDefault="00A22A61" w:rsidP="001F2BF5">
      <w:pPr>
        <w:spacing w:after="0"/>
        <w:contextualSpacing/>
        <w:jc w:val="both"/>
        <w:rPr>
          <w:rFonts w:asciiTheme="majorHAnsi" w:hAnsiTheme="majorHAnsi"/>
          <w:b/>
          <w:sz w:val="24"/>
          <w:szCs w:val="24"/>
          <w:u w:val="single"/>
        </w:rPr>
      </w:pPr>
      <w:r w:rsidRPr="001F2BF5">
        <w:rPr>
          <w:rFonts w:asciiTheme="majorHAnsi" w:hAnsiTheme="majorHAnsi"/>
          <w:b/>
          <w:sz w:val="24"/>
          <w:szCs w:val="24"/>
          <w:u w:val="single"/>
        </w:rPr>
        <w:lastRenderedPageBreak/>
        <w:t>7.  Obiectivele unei strategii eficiente în achiziţii publice sunt:</w:t>
      </w:r>
    </w:p>
    <w:p w:rsidR="00A22A61" w:rsidRPr="001F2BF5" w:rsidRDefault="00A22A61" w:rsidP="001F2BF5">
      <w:pPr>
        <w:spacing w:after="0"/>
        <w:contextualSpacing/>
        <w:jc w:val="both"/>
        <w:rPr>
          <w:rFonts w:asciiTheme="majorHAnsi" w:hAnsiTheme="majorHAnsi"/>
          <w:i/>
          <w:sz w:val="24"/>
          <w:szCs w:val="24"/>
        </w:rPr>
      </w:pPr>
      <w:r w:rsidRPr="001F2BF5">
        <w:rPr>
          <w:rFonts w:asciiTheme="majorHAnsi" w:hAnsiTheme="majorHAnsi"/>
          <w:i/>
          <w:sz w:val="24"/>
          <w:szCs w:val="24"/>
        </w:rPr>
        <w:t>7.1 Nediscriminarea şi tratamentul egal, respectiv asigurarea conditiilor pentru orice furnizor de produse, executant de lucrări sau prestator de servicii, indiferent de naţionalitate, să aibă dreptul de a deveni, în condiţiilegii, contractant.</w:t>
      </w:r>
    </w:p>
    <w:p w:rsidR="008E2A87" w:rsidRDefault="00A22A61" w:rsidP="008E2A87">
      <w:pPr>
        <w:spacing w:after="0"/>
        <w:ind w:firstLine="502"/>
        <w:contextualSpacing/>
        <w:jc w:val="both"/>
        <w:rPr>
          <w:rFonts w:asciiTheme="majorHAnsi" w:hAnsiTheme="majorHAnsi"/>
          <w:sz w:val="24"/>
          <w:szCs w:val="24"/>
        </w:rPr>
      </w:pPr>
      <w:r w:rsidRPr="001F2BF5">
        <w:rPr>
          <w:rFonts w:asciiTheme="majorHAnsi" w:hAnsiTheme="majorHAnsi"/>
          <w:sz w:val="24"/>
          <w:szCs w:val="24"/>
        </w:rPr>
        <w:t>Strategiile pentru îndeplinirea obiectivului sunt :</w:t>
      </w:r>
    </w:p>
    <w:p w:rsidR="00A22A61" w:rsidRDefault="00A22A61" w:rsidP="008E2A87">
      <w:pPr>
        <w:pStyle w:val="ListParagraph"/>
        <w:numPr>
          <w:ilvl w:val="0"/>
          <w:numId w:val="5"/>
        </w:numPr>
        <w:spacing w:after="0"/>
        <w:ind w:left="426"/>
        <w:jc w:val="both"/>
        <w:rPr>
          <w:rFonts w:asciiTheme="majorHAnsi" w:hAnsiTheme="majorHAnsi"/>
          <w:sz w:val="24"/>
          <w:szCs w:val="24"/>
        </w:rPr>
      </w:pPr>
      <w:r w:rsidRPr="008E2A87">
        <w:rPr>
          <w:rFonts w:asciiTheme="majorHAnsi" w:hAnsiTheme="majorHAnsi"/>
          <w:sz w:val="24"/>
          <w:szCs w:val="24"/>
        </w:rPr>
        <w:t>Crearea unui cadru competiţional pentru atragerea şi obţinerea celor mai bune rezultate de pe piaţă</w:t>
      </w:r>
    </w:p>
    <w:p w:rsidR="00A22A61" w:rsidRDefault="00A22A61" w:rsidP="008E2A87">
      <w:pPr>
        <w:pStyle w:val="ListParagraph"/>
        <w:numPr>
          <w:ilvl w:val="0"/>
          <w:numId w:val="5"/>
        </w:numPr>
        <w:spacing w:after="0"/>
        <w:ind w:left="426"/>
        <w:jc w:val="both"/>
        <w:rPr>
          <w:rFonts w:asciiTheme="majorHAnsi" w:hAnsiTheme="majorHAnsi"/>
          <w:sz w:val="24"/>
          <w:szCs w:val="24"/>
        </w:rPr>
      </w:pPr>
      <w:r w:rsidRPr="008E2A87">
        <w:rPr>
          <w:rFonts w:asciiTheme="majorHAnsi" w:hAnsiTheme="majorHAnsi"/>
          <w:sz w:val="24"/>
          <w:szCs w:val="24"/>
        </w:rPr>
        <w:t>Regulile după care se desfăşoară procedura de achiziţie sunt stabilite de la bun început şi nu pot fi schimbate;</w:t>
      </w:r>
    </w:p>
    <w:p w:rsidR="00A22A61" w:rsidRPr="008E2A87" w:rsidRDefault="00A22A61" w:rsidP="008E2A87">
      <w:pPr>
        <w:pStyle w:val="ListParagraph"/>
        <w:numPr>
          <w:ilvl w:val="0"/>
          <w:numId w:val="5"/>
        </w:numPr>
        <w:spacing w:after="0"/>
        <w:ind w:left="426"/>
        <w:jc w:val="both"/>
        <w:rPr>
          <w:rFonts w:asciiTheme="majorHAnsi" w:hAnsiTheme="majorHAnsi"/>
          <w:sz w:val="24"/>
          <w:szCs w:val="24"/>
        </w:rPr>
      </w:pPr>
      <w:r w:rsidRPr="008E2A87">
        <w:rPr>
          <w:rFonts w:asciiTheme="majorHAnsi" w:hAnsiTheme="majorHAnsi"/>
          <w:sz w:val="24"/>
          <w:szCs w:val="24"/>
        </w:rPr>
        <w:t>Achiziţiile nu vor fi concepute cu scopul excluderii operatorilor economici de la aplicarea dispoziţiilor legale.</w:t>
      </w:r>
    </w:p>
    <w:p w:rsidR="00A22A61" w:rsidRPr="001F2BF5" w:rsidRDefault="00A22A61" w:rsidP="001F2BF5">
      <w:pPr>
        <w:spacing w:after="0"/>
        <w:ind w:firstLine="502"/>
        <w:contextualSpacing/>
        <w:jc w:val="both"/>
        <w:rPr>
          <w:rFonts w:asciiTheme="majorHAnsi" w:hAnsiTheme="majorHAnsi"/>
          <w:sz w:val="24"/>
          <w:szCs w:val="24"/>
        </w:rPr>
      </w:pPr>
    </w:p>
    <w:p w:rsidR="00A22A61" w:rsidRPr="001F2BF5" w:rsidRDefault="00A22A61" w:rsidP="001F2BF5">
      <w:pPr>
        <w:spacing w:after="0"/>
        <w:contextualSpacing/>
        <w:jc w:val="both"/>
        <w:rPr>
          <w:rFonts w:asciiTheme="majorHAnsi" w:hAnsiTheme="majorHAnsi"/>
          <w:i/>
          <w:sz w:val="24"/>
          <w:szCs w:val="24"/>
        </w:rPr>
      </w:pPr>
      <w:r w:rsidRPr="001F2BF5">
        <w:rPr>
          <w:rFonts w:asciiTheme="majorHAnsi" w:hAnsiTheme="majorHAnsi"/>
          <w:i/>
          <w:sz w:val="24"/>
          <w:szCs w:val="24"/>
        </w:rPr>
        <w:t>7.2 Transparenţa, reprezintă aducerea la cunoştinţa celor interesaţi a tuturor informaţilor referitoare la aplicarea procedurilor de atribuire.</w:t>
      </w:r>
    </w:p>
    <w:p w:rsidR="00A22A61" w:rsidRPr="001F2BF5" w:rsidRDefault="00A22A61" w:rsidP="001F2BF5">
      <w:pPr>
        <w:spacing w:after="0"/>
        <w:ind w:firstLine="708"/>
        <w:contextualSpacing/>
        <w:jc w:val="both"/>
        <w:rPr>
          <w:rFonts w:asciiTheme="majorHAnsi" w:hAnsiTheme="majorHAnsi"/>
          <w:sz w:val="24"/>
          <w:szCs w:val="24"/>
        </w:rPr>
      </w:pPr>
      <w:r w:rsidRPr="001F2BF5">
        <w:rPr>
          <w:rFonts w:asciiTheme="majorHAnsi" w:hAnsiTheme="majorHAnsi"/>
          <w:sz w:val="24"/>
          <w:szCs w:val="24"/>
        </w:rPr>
        <w:t>Strategiile pentru îndeplinirea obiectivului sunt :</w:t>
      </w:r>
    </w:p>
    <w:p w:rsidR="00A22A61" w:rsidRPr="001F2BF5" w:rsidRDefault="00A22A61" w:rsidP="001F2BF5">
      <w:pPr>
        <w:spacing w:after="0"/>
        <w:ind w:firstLine="708"/>
        <w:contextualSpacing/>
        <w:jc w:val="both"/>
        <w:rPr>
          <w:rFonts w:asciiTheme="majorHAnsi" w:hAnsiTheme="majorHAnsi"/>
          <w:sz w:val="24"/>
          <w:szCs w:val="24"/>
        </w:rPr>
      </w:pPr>
      <w:r w:rsidRPr="001F2BF5">
        <w:rPr>
          <w:rFonts w:asciiTheme="majorHAnsi" w:hAnsiTheme="majorHAnsi"/>
          <w:sz w:val="24"/>
          <w:szCs w:val="24"/>
        </w:rPr>
        <w:t>- Pentru a sigura transparenţa avem obligaţia de a permite accesul persoanelor interesate la informaţiile cuprinse în dosarul achiziţiilor publice;</w:t>
      </w:r>
    </w:p>
    <w:p w:rsidR="00A22A61" w:rsidRPr="001F2BF5" w:rsidRDefault="00A22A61" w:rsidP="001F2BF5">
      <w:pPr>
        <w:spacing w:after="0"/>
        <w:ind w:firstLine="708"/>
        <w:contextualSpacing/>
        <w:jc w:val="both"/>
        <w:rPr>
          <w:rFonts w:asciiTheme="majorHAnsi" w:hAnsiTheme="majorHAnsi"/>
          <w:sz w:val="24"/>
          <w:szCs w:val="24"/>
        </w:rPr>
      </w:pPr>
      <w:r w:rsidRPr="001F2BF5">
        <w:rPr>
          <w:rFonts w:asciiTheme="majorHAnsi" w:hAnsiTheme="majorHAnsi"/>
          <w:sz w:val="24"/>
          <w:szCs w:val="24"/>
        </w:rPr>
        <w:t>- Publicarea în SEAP în funcţie de valoarea estimată şi pragurile valorice stabilite de legislaţie, a documentelor de achiziţie şi toate informaţiile legate de procedura de atribuire.</w:t>
      </w:r>
    </w:p>
    <w:p w:rsidR="00A22A61" w:rsidRPr="001F2BF5" w:rsidRDefault="00A22A61" w:rsidP="001F2BF5">
      <w:pPr>
        <w:spacing w:after="0"/>
        <w:ind w:firstLine="708"/>
        <w:contextualSpacing/>
        <w:jc w:val="both"/>
        <w:rPr>
          <w:rFonts w:asciiTheme="majorHAnsi" w:hAnsiTheme="majorHAnsi"/>
          <w:sz w:val="24"/>
          <w:szCs w:val="24"/>
        </w:rPr>
      </w:pPr>
    </w:p>
    <w:p w:rsidR="00A22A61" w:rsidRPr="001F2BF5" w:rsidRDefault="00A22A61" w:rsidP="001F2BF5">
      <w:pPr>
        <w:spacing w:after="0"/>
        <w:contextualSpacing/>
        <w:jc w:val="both"/>
        <w:rPr>
          <w:rFonts w:asciiTheme="majorHAnsi" w:hAnsiTheme="majorHAnsi"/>
          <w:i/>
          <w:sz w:val="24"/>
          <w:szCs w:val="24"/>
        </w:rPr>
      </w:pPr>
      <w:r w:rsidRPr="001F2BF5">
        <w:rPr>
          <w:rFonts w:asciiTheme="majorHAnsi" w:hAnsiTheme="majorHAnsi"/>
          <w:i/>
          <w:sz w:val="24"/>
          <w:szCs w:val="24"/>
        </w:rPr>
        <w:t>7.3 Eficienţa folosirii fondurilor publice</w:t>
      </w:r>
    </w:p>
    <w:p w:rsidR="00A22A61" w:rsidRPr="001F2BF5" w:rsidRDefault="00A22A61" w:rsidP="001F2BF5">
      <w:pPr>
        <w:spacing w:after="0"/>
        <w:ind w:firstLine="360"/>
        <w:contextualSpacing/>
        <w:jc w:val="both"/>
        <w:rPr>
          <w:rFonts w:asciiTheme="majorHAnsi" w:hAnsiTheme="majorHAnsi"/>
          <w:sz w:val="24"/>
          <w:szCs w:val="24"/>
        </w:rPr>
      </w:pPr>
      <w:r w:rsidRPr="001F2BF5">
        <w:rPr>
          <w:rFonts w:asciiTheme="majorHAnsi" w:hAnsiTheme="majorHAnsi"/>
          <w:sz w:val="24"/>
          <w:szCs w:val="24"/>
        </w:rPr>
        <w:t>Strategiile pentru îndeplinirea obiectivului sunt:</w:t>
      </w:r>
    </w:p>
    <w:p w:rsidR="00A22A61" w:rsidRPr="001F2BF5" w:rsidRDefault="00A22A61" w:rsidP="001F2BF5">
      <w:pPr>
        <w:spacing w:after="0"/>
        <w:ind w:firstLine="360"/>
        <w:contextualSpacing/>
        <w:jc w:val="both"/>
        <w:rPr>
          <w:rFonts w:asciiTheme="majorHAnsi" w:hAnsiTheme="majorHAnsi"/>
          <w:sz w:val="24"/>
          <w:szCs w:val="24"/>
        </w:rPr>
      </w:pPr>
      <w:r w:rsidRPr="001F2BF5">
        <w:rPr>
          <w:rFonts w:asciiTheme="majorHAnsi" w:hAnsiTheme="majorHAnsi"/>
          <w:sz w:val="24"/>
          <w:szCs w:val="24"/>
        </w:rPr>
        <w:t>- Stabilirea unor factori de evaluare care să conducă la obţinerea celei mai bune valori pentru fondurile publice;</w:t>
      </w:r>
    </w:p>
    <w:p w:rsidR="00A22A61" w:rsidRPr="001F2BF5" w:rsidRDefault="00A22A61" w:rsidP="001F2BF5">
      <w:pPr>
        <w:spacing w:after="0"/>
        <w:ind w:firstLine="360"/>
        <w:contextualSpacing/>
        <w:jc w:val="both"/>
        <w:rPr>
          <w:rFonts w:asciiTheme="majorHAnsi" w:hAnsiTheme="majorHAnsi"/>
          <w:sz w:val="24"/>
          <w:szCs w:val="24"/>
        </w:rPr>
      </w:pPr>
      <w:r w:rsidRPr="001F2BF5">
        <w:rPr>
          <w:rFonts w:asciiTheme="majorHAnsi" w:hAnsiTheme="majorHAnsi"/>
          <w:sz w:val="24"/>
          <w:szCs w:val="24"/>
        </w:rPr>
        <w:t>- Supravegherea costurilor procesului de achiziţie publică.</w:t>
      </w:r>
    </w:p>
    <w:p w:rsidR="00A22A61" w:rsidRPr="001F2BF5" w:rsidRDefault="00A22A61" w:rsidP="001F2BF5">
      <w:pPr>
        <w:spacing w:after="0"/>
        <w:contextualSpacing/>
        <w:jc w:val="both"/>
        <w:rPr>
          <w:rFonts w:asciiTheme="majorHAnsi" w:hAnsiTheme="majorHAnsi"/>
          <w:i/>
          <w:sz w:val="24"/>
          <w:szCs w:val="24"/>
        </w:rPr>
      </w:pPr>
      <w:r w:rsidRPr="001F2BF5">
        <w:rPr>
          <w:rFonts w:asciiTheme="majorHAnsi" w:hAnsiTheme="majorHAnsi"/>
          <w:i/>
          <w:sz w:val="24"/>
          <w:szCs w:val="24"/>
        </w:rPr>
        <w:t>7.4.Instruirea în vederea îmbunătăţirii performanţelor individuale  prin studiu individual, instruire la locul de muncă, implicare în proiecte, învăţare în echipă.</w:t>
      </w:r>
    </w:p>
    <w:p w:rsidR="00A22A61" w:rsidRPr="001F2BF5" w:rsidRDefault="00A22A61" w:rsidP="001F2BF5">
      <w:pPr>
        <w:spacing w:after="0"/>
        <w:contextualSpacing/>
        <w:jc w:val="both"/>
        <w:rPr>
          <w:rFonts w:asciiTheme="majorHAnsi" w:hAnsiTheme="majorHAnsi"/>
          <w:i/>
          <w:sz w:val="24"/>
          <w:szCs w:val="24"/>
        </w:rPr>
      </w:pPr>
    </w:p>
    <w:p w:rsidR="00A22A61" w:rsidRPr="001F2BF5" w:rsidRDefault="00A22A61" w:rsidP="001F2BF5">
      <w:pPr>
        <w:spacing w:after="0"/>
        <w:ind w:firstLine="360"/>
        <w:contextualSpacing/>
        <w:jc w:val="both"/>
        <w:rPr>
          <w:rFonts w:asciiTheme="majorHAnsi" w:hAnsiTheme="majorHAnsi"/>
          <w:b/>
          <w:sz w:val="24"/>
          <w:szCs w:val="24"/>
          <w:u w:val="single"/>
        </w:rPr>
      </w:pPr>
      <w:r w:rsidRPr="001F2BF5">
        <w:rPr>
          <w:rFonts w:asciiTheme="majorHAnsi" w:hAnsiTheme="majorHAnsi"/>
          <w:b/>
          <w:sz w:val="24"/>
          <w:szCs w:val="24"/>
          <w:u w:val="single"/>
        </w:rPr>
        <w:t xml:space="preserve">8. Nevoile identificate de comuna Dămienești ca fiind necesare: </w:t>
      </w:r>
    </w:p>
    <w:p w:rsidR="00A22A61" w:rsidRPr="001F2BF5" w:rsidRDefault="00A22A61" w:rsidP="001F2BF5">
      <w:pPr>
        <w:spacing w:after="0"/>
        <w:ind w:firstLine="360"/>
        <w:contextualSpacing/>
        <w:jc w:val="both"/>
        <w:rPr>
          <w:rFonts w:asciiTheme="majorHAnsi" w:hAnsiTheme="majorHAnsi"/>
          <w:b/>
          <w:sz w:val="24"/>
          <w:szCs w:val="24"/>
          <w:u w:val="single"/>
        </w:rPr>
      </w:pPr>
    </w:p>
    <w:p w:rsidR="00A22A61" w:rsidRPr="001F2BF5" w:rsidRDefault="00A22A61" w:rsidP="001F2BF5">
      <w:pPr>
        <w:numPr>
          <w:ilvl w:val="0"/>
          <w:numId w:val="2"/>
        </w:numPr>
        <w:spacing w:after="0"/>
        <w:contextualSpacing/>
        <w:jc w:val="both"/>
        <w:rPr>
          <w:rFonts w:asciiTheme="majorHAnsi" w:hAnsiTheme="majorHAnsi"/>
          <w:b/>
          <w:sz w:val="24"/>
          <w:szCs w:val="24"/>
          <w:u w:val="single"/>
        </w:rPr>
      </w:pPr>
      <w:r w:rsidRPr="001F2BF5">
        <w:rPr>
          <w:rFonts w:asciiTheme="majorHAnsi" w:hAnsiTheme="majorHAnsi"/>
          <w:b/>
          <w:sz w:val="24"/>
          <w:szCs w:val="24"/>
          <w:u w:val="single"/>
        </w:rPr>
        <w:t>LUCRARI DE REPARATII SI DOTARE CABINET STOMATOLOGIC</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Tip de procedura</w:t>
      </w:r>
      <w:r w:rsidRPr="001F2BF5">
        <w:rPr>
          <w:rFonts w:asciiTheme="majorHAnsi" w:hAnsiTheme="majorHAnsi"/>
          <w:sz w:val="24"/>
          <w:szCs w:val="24"/>
        </w:rPr>
        <w:t xml:space="preserve"> – Achizitie Directa </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Coduri CPV</w:t>
      </w:r>
      <w:r w:rsidRPr="001F2BF5">
        <w:rPr>
          <w:rFonts w:asciiTheme="majorHAnsi" w:hAnsiTheme="majorHAnsi"/>
          <w:sz w:val="24"/>
          <w:szCs w:val="24"/>
        </w:rPr>
        <w:t xml:space="preserve"> –33137000-9;33126000-9</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Modalitate de desfasurare</w:t>
      </w:r>
      <w:r w:rsidRPr="001F2BF5">
        <w:rPr>
          <w:rFonts w:asciiTheme="majorHAnsi" w:hAnsiTheme="majorHAnsi"/>
          <w:sz w:val="24"/>
          <w:szCs w:val="24"/>
        </w:rPr>
        <w:t xml:space="preserve"> – Ofline</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Tip de contract – Comanda</w:t>
      </w:r>
      <w:r w:rsidRPr="001F2BF5">
        <w:rPr>
          <w:rFonts w:asciiTheme="majorHAnsi" w:hAnsiTheme="majorHAnsi"/>
          <w:sz w:val="24"/>
          <w:szCs w:val="24"/>
        </w:rPr>
        <w:t xml:space="preserve"> / Contract de furnizare/LUCRARI</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Valoare estimata capitol</w:t>
      </w:r>
      <w:r w:rsidR="003A6CCC">
        <w:rPr>
          <w:rFonts w:asciiTheme="majorHAnsi" w:hAnsiTheme="majorHAnsi"/>
          <w:b/>
          <w:sz w:val="24"/>
          <w:szCs w:val="24"/>
        </w:rPr>
        <w:t xml:space="preserve"> </w:t>
      </w:r>
      <w:r w:rsidRPr="001F2BF5">
        <w:rPr>
          <w:rFonts w:asciiTheme="majorHAnsi" w:hAnsiTheme="majorHAnsi"/>
          <w:b/>
          <w:sz w:val="24"/>
          <w:szCs w:val="24"/>
        </w:rPr>
        <w:t>-</w:t>
      </w:r>
      <w:r w:rsidR="003A6CCC">
        <w:rPr>
          <w:rFonts w:asciiTheme="majorHAnsi" w:hAnsiTheme="majorHAnsi"/>
          <w:b/>
          <w:sz w:val="24"/>
          <w:szCs w:val="24"/>
        </w:rPr>
        <w:t xml:space="preserve"> </w:t>
      </w:r>
      <w:r w:rsidRPr="001F2BF5">
        <w:rPr>
          <w:rFonts w:asciiTheme="majorHAnsi" w:hAnsiTheme="majorHAnsi"/>
          <w:sz w:val="24"/>
          <w:szCs w:val="24"/>
        </w:rPr>
        <w:t>15.000</w:t>
      </w:r>
      <w:r w:rsidR="003A6CCC">
        <w:rPr>
          <w:rFonts w:asciiTheme="majorHAnsi" w:hAnsiTheme="majorHAnsi"/>
          <w:sz w:val="24"/>
          <w:szCs w:val="24"/>
        </w:rPr>
        <w:t xml:space="preserve"> </w:t>
      </w:r>
      <w:r w:rsidRPr="001F2BF5">
        <w:rPr>
          <w:rFonts w:asciiTheme="majorHAnsi" w:hAnsiTheme="majorHAnsi"/>
          <w:sz w:val="24"/>
          <w:szCs w:val="24"/>
        </w:rPr>
        <w:t>lei</w:t>
      </w:r>
      <w:r w:rsidR="003A6CCC">
        <w:rPr>
          <w:rFonts w:asciiTheme="majorHAnsi" w:hAnsiTheme="majorHAnsi"/>
          <w:sz w:val="24"/>
          <w:szCs w:val="24"/>
        </w:rPr>
        <w:t xml:space="preserve"> </w:t>
      </w:r>
      <w:r w:rsidRPr="001F2BF5">
        <w:rPr>
          <w:rFonts w:asciiTheme="majorHAnsi" w:hAnsiTheme="majorHAnsi"/>
          <w:sz w:val="24"/>
          <w:szCs w:val="24"/>
        </w:rPr>
        <w:t>(tva inclus)</w:t>
      </w:r>
    </w:p>
    <w:p w:rsidR="00A22A61" w:rsidRPr="001F2BF5" w:rsidRDefault="00A22A61" w:rsidP="001F2BF5">
      <w:pPr>
        <w:spacing w:after="0"/>
        <w:contextualSpacing/>
        <w:jc w:val="both"/>
        <w:rPr>
          <w:rFonts w:asciiTheme="majorHAnsi" w:hAnsiTheme="majorHAnsi"/>
          <w:i/>
          <w:sz w:val="24"/>
          <w:szCs w:val="24"/>
          <w:u w:val="single"/>
        </w:rPr>
      </w:pPr>
    </w:p>
    <w:p w:rsidR="00A22A61" w:rsidRPr="001F2BF5" w:rsidRDefault="00A22A61" w:rsidP="001F2BF5">
      <w:pPr>
        <w:numPr>
          <w:ilvl w:val="0"/>
          <w:numId w:val="2"/>
        </w:numPr>
        <w:spacing w:after="0"/>
        <w:contextualSpacing/>
        <w:jc w:val="both"/>
        <w:rPr>
          <w:rFonts w:asciiTheme="majorHAnsi" w:hAnsiTheme="majorHAnsi"/>
          <w:b/>
          <w:i/>
          <w:sz w:val="24"/>
          <w:szCs w:val="24"/>
          <w:u w:val="single"/>
        </w:rPr>
      </w:pPr>
      <w:r w:rsidRPr="001F2BF5">
        <w:rPr>
          <w:rFonts w:asciiTheme="majorHAnsi" w:hAnsiTheme="majorHAnsi"/>
          <w:b/>
          <w:i/>
          <w:sz w:val="24"/>
          <w:szCs w:val="24"/>
          <w:u w:val="single"/>
        </w:rPr>
        <w:t>LUCRARI DE MODERNIZARE SI DOTARE TEREN SPORT DAMIENESTI</w:t>
      </w:r>
    </w:p>
    <w:p w:rsidR="00A22A61" w:rsidRPr="001F2BF5" w:rsidRDefault="00A22A61" w:rsidP="001F2BF5">
      <w:pPr>
        <w:spacing w:after="0"/>
        <w:contextualSpacing/>
        <w:jc w:val="both"/>
        <w:rPr>
          <w:rFonts w:asciiTheme="majorHAnsi" w:hAnsiTheme="majorHAnsi"/>
          <w:b/>
          <w:i/>
          <w:sz w:val="24"/>
          <w:szCs w:val="24"/>
          <w:u w:val="single"/>
        </w:rPr>
      </w:pP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Tip de procedura</w:t>
      </w:r>
      <w:r w:rsidRPr="001F2BF5">
        <w:rPr>
          <w:rFonts w:asciiTheme="majorHAnsi" w:hAnsiTheme="majorHAnsi"/>
          <w:sz w:val="24"/>
          <w:szCs w:val="24"/>
        </w:rPr>
        <w:t xml:space="preserve"> – Achizitie Directa </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Coduri CPV</w:t>
      </w:r>
      <w:r w:rsidRPr="001F2BF5">
        <w:rPr>
          <w:rFonts w:asciiTheme="majorHAnsi" w:hAnsiTheme="majorHAnsi"/>
          <w:sz w:val="24"/>
          <w:szCs w:val="24"/>
        </w:rPr>
        <w:t xml:space="preserve"> –45215500-2;37400000-2</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Modalitate de desfasurare</w:t>
      </w:r>
      <w:r w:rsidRPr="001F2BF5">
        <w:rPr>
          <w:rFonts w:asciiTheme="majorHAnsi" w:hAnsiTheme="majorHAnsi"/>
          <w:sz w:val="24"/>
          <w:szCs w:val="24"/>
        </w:rPr>
        <w:t xml:space="preserve"> – Ofline</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Tip de contract – Comanda</w:t>
      </w:r>
      <w:r w:rsidRPr="001F2BF5">
        <w:rPr>
          <w:rFonts w:asciiTheme="majorHAnsi" w:hAnsiTheme="majorHAnsi"/>
          <w:sz w:val="24"/>
          <w:szCs w:val="24"/>
        </w:rPr>
        <w:t xml:space="preserve"> / Contract de furnizare/LUCRARI</w:t>
      </w:r>
    </w:p>
    <w:p w:rsidR="00A22A61" w:rsidRDefault="00A22A61" w:rsidP="001F2BF5">
      <w:pPr>
        <w:spacing w:after="0"/>
        <w:contextualSpacing/>
        <w:jc w:val="both"/>
        <w:rPr>
          <w:rFonts w:asciiTheme="majorHAnsi" w:hAnsiTheme="majorHAnsi"/>
          <w:i/>
          <w:sz w:val="24"/>
          <w:szCs w:val="24"/>
          <w:u w:val="single"/>
        </w:rPr>
      </w:pPr>
      <w:r w:rsidRPr="001F2BF5">
        <w:rPr>
          <w:rFonts w:asciiTheme="majorHAnsi" w:hAnsiTheme="majorHAnsi"/>
          <w:b/>
          <w:sz w:val="24"/>
          <w:szCs w:val="24"/>
        </w:rPr>
        <w:t xml:space="preserve">         Valoare estimata capitol</w:t>
      </w:r>
      <w:r w:rsidR="003A6CCC">
        <w:rPr>
          <w:rFonts w:asciiTheme="majorHAnsi" w:hAnsiTheme="majorHAnsi"/>
          <w:b/>
          <w:sz w:val="24"/>
          <w:szCs w:val="24"/>
        </w:rPr>
        <w:t xml:space="preserve"> </w:t>
      </w:r>
      <w:r w:rsidRPr="001F2BF5">
        <w:rPr>
          <w:rFonts w:asciiTheme="majorHAnsi" w:hAnsiTheme="majorHAnsi"/>
          <w:b/>
          <w:sz w:val="24"/>
          <w:szCs w:val="24"/>
        </w:rPr>
        <w:t>-</w:t>
      </w:r>
      <w:r w:rsidR="003A6CCC">
        <w:rPr>
          <w:rFonts w:asciiTheme="majorHAnsi" w:hAnsiTheme="majorHAnsi"/>
          <w:b/>
          <w:sz w:val="24"/>
          <w:szCs w:val="24"/>
        </w:rPr>
        <w:t xml:space="preserve"> </w:t>
      </w:r>
      <w:r w:rsidRPr="001F2BF5">
        <w:rPr>
          <w:rFonts w:asciiTheme="majorHAnsi" w:hAnsiTheme="majorHAnsi"/>
          <w:sz w:val="24"/>
          <w:szCs w:val="24"/>
        </w:rPr>
        <w:t>15.000</w:t>
      </w:r>
      <w:r w:rsidR="003A6CCC">
        <w:rPr>
          <w:rFonts w:asciiTheme="majorHAnsi" w:hAnsiTheme="majorHAnsi"/>
          <w:sz w:val="24"/>
          <w:szCs w:val="24"/>
        </w:rPr>
        <w:t xml:space="preserve"> </w:t>
      </w:r>
      <w:r w:rsidRPr="001F2BF5">
        <w:rPr>
          <w:rFonts w:asciiTheme="majorHAnsi" w:hAnsiTheme="majorHAnsi"/>
          <w:sz w:val="24"/>
          <w:szCs w:val="24"/>
        </w:rPr>
        <w:t>lei</w:t>
      </w:r>
      <w:r w:rsidR="003A6CCC">
        <w:rPr>
          <w:rFonts w:asciiTheme="majorHAnsi" w:hAnsiTheme="majorHAnsi"/>
          <w:sz w:val="24"/>
          <w:szCs w:val="24"/>
        </w:rPr>
        <w:t xml:space="preserve"> </w:t>
      </w:r>
      <w:r w:rsidRPr="001F2BF5">
        <w:rPr>
          <w:rFonts w:asciiTheme="majorHAnsi" w:hAnsiTheme="majorHAnsi"/>
          <w:sz w:val="24"/>
          <w:szCs w:val="24"/>
        </w:rPr>
        <w:t>(tva inclus)</w:t>
      </w:r>
    </w:p>
    <w:p w:rsidR="003A6CCC" w:rsidRPr="003A6CCC" w:rsidRDefault="003A6CCC" w:rsidP="001F2BF5">
      <w:pPr>
        <w:spacing w:after="0"/>
        <w:contextualSpacing/>
        <w:jc w:val="both"/>
        <w:rPr>
          <w:rFonts w:asciiTheme="majorHAnsi" w:hAnsiTheme="majorHAnsi"/>
          <w:i/>
          <w:sz w:val="24"/>
          <w:szCs w:val="24"/>
          <w:u w:val="single"/>
        </w:rPr>
      </w:pPr>
    </w:p>
    <w:p w:rsidR="00A22A61" w:rsidRPr="001F2BF5" w:rsidRDefault="00A22A61" w:rsidP="001F2BF5">
      <w:pPr>
        <w:spacing w:after="0"/>
        <w:contextualSpacing/>
        <w:jc w:val="both"/>
        <w:rPr>
          <w:rFonts w:asciiTheme="majorHAnsi" w:hAnsiTheme="majorHAnsi"/>
          <w:b/>
          <w:i/>
          <w:sz w:val="24"/>
          <w:szCs w:val="24"/>
          <w:u w:val="single"/>
        </w:rPr>
      </w:pPr>
    </w:p>
    <w:p w:rsidR="00A22A61" w:rsidRPr="001F2BF5" w:rsidRDefault="00A22A61" w:rsidP="001F2BF5">
      <w:pPr>
        <w:numPr>
          <w:ilvl w:val="0"/>
          <w:numId w:val="2"/>
        </w:numPr>
        <w:spacing w:after="0"/>
        <w:contextualSpacing/>
        <w:jc w:val="both"/>
        <w:rPr>
          <w:rFonts w:asciiTheme="majorHAnsi" w:hAnsiTheme="majorHAnsi"/>
          <w:b/>
          <w:i/>
          <w:sz w:val="24"/>
          <w:szCs w:val="24"/>
          <w:u w:val="single"/>
        </w:rPr>
      </w:pPr>
      <w:r w:rsidRPr="001F2BF5">
        <w:rPr>
          <w:rFonts w:asciiTheme="majorHAnsi" w:hAnsiTheme="majorHAnsi"/>
          <w:b/>
          <w:i/>
          <w:sz w:val="24"/>
          <w:szCs w:val="24"/>
          <w:u w:val="single"/>
        </w:rPr>
        <w:lastRenderedPageBreak/>
        <w:t>DOTARI CAMIN CULTURAL DAMIENESTI</w:t>
      </w:r>
    </w:p>
    <w:p w:rsidR="00A22A61" w:rsidRPr="001F2BF5" w:rsidRDefault="00A22A61" w:rsidP="001F2BF5">
      <w:pPr>
        <w:spacing w:after="0"/>
        <w:ind w:left="360"/>
        <w:contextualSpacing/>
        <w:jc w:val="both"/>
        <w:rPr>
          <w:rFonts w:asciiTheme="majorHAnsi" w:hAnsiTheme="majorHAnsi"/>
          <w:sz w:val="24"/>
          <w:szCs w:val="24"/>
        </w:rPr>
      </w:pPr>
      <w:r w:rsidRPr="001F2BF5">
        <w:rPr>
          <w:rFonts w:asciiTheme="majorHAnsi" w:hAnsiTheme="majorHAnsi"/>
          <w:b/>
          <w:sz w:val="24"/>
          <w:szCs w:val="24"/>
        </w:rPr>
        <w:t>Tip de procedura</w:t>
      </w:r>
      <w:r w:rsidRPr="001F2BF5">
        <w:rPr>
          <w:rFonts w:asciiTheme="majorHAnsi" w:hAnsiTheme="majorHAnsi"/>
          <w:sz w:val="24"/>
          <w:szCs w:val="24"/>
        </w:rPr>
        <w:t xml:space="preserve"> – Achizitie Directa </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Coduri CPV</w:t>
      </w:r>
      <w:r w:rsidRPr="001F2BF5">
        <w:rPr>
          <w:rFonts w:asciiTheme="majorHAnsi" w:hAnsiTheme="majorHAnsi"/>
          <w:sz w:val="24"/>
          <w:szCs w:val="24"/>
        </w:rPr>
        <w:t xml:space="preserve"> –32342412-3</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Modalitate de desfasurare</w:t>
      </w:r>
      <w:r w:rsidRPr="001F2BF5">
        <w:rPr>
          <w:rFonts w:asciiTheme="majorHAnsi" w:hAnsiTheme="majorHAnsi"/>
          <w:sz w:val="24"/>
          <w:szCs w:val="24"/>
        </w:rPr>
        <w:t xml:space="preserve"> – Ofline</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Tip de contract – Comanda</w:t>
      </w:r>
      <w:r w:rsidRPr="001F2BF5">
        <w:rPr>
          <w:rFonts w:asciiTheme="majorHAnsi" w:hAnsiTheme="majorHAnsi"/>
          <w:sz w:val="24"/>
          <w:szCs w:val="24"/>
        </w:rPr>
        <w:t xml:space="preserve"> / Contract de furnizare/LUCRARI</w:t>
      </w:r>
    </w:p>
    <w:p w:rsidR="00A22A61" w:rsidRPr="001F2BF5" w:rsidRDefault="00A22A61" w:rsidP="001F2BF5">
      <w:pPr>
        <w:spacing w:after="0"/>
        <w:contextualSpacing/>
        <w:jc w:val="both"/>
        <w:rPr>
          <w:rFonts w:asciiTheme="majorHAnsi" w:hAnsiTheme="majorHAnsi"/>
          <w:i/>
          <w:sz w:val="24"/>
          <w:szCs w:val="24"/>
          <w:u w:val="single"/>
        </w:rPr>
      </w:pPr>
      <w:r w:rsidRPr="001F2BF5">
        <w:rPr>
          <w:rFonts w:asciiTheme="majorHAnsi" w:hAnsiTheme="majorHAnsi"/>
          <w:b/>
          <w:sz w:val="24"/>
          <w:szCs w:val="24"/>
        </w:rPr>
        <w:t xml:space="preserve">      Valoare estimata capitol</w:t>
      </w:r>
      <w:r w:rsidR="003A6CCC">
        <w:rPr>
          <w:rFonts w:asciiTheme="majorHAnsi" w:hAnsiTheme="majorHAnsi"/>
          <w:b/>
          <w:sz w:val="24"/>
          <w:szCs w:val="24"/>
        </w:rPr>
        <w:t xml:space="preserve"> – </w:t>
      </w:r>
      <w:r w:rsidRPr="001F2BF5">
        <w:rPr>
          <w:rFonts w:asciiTheme="majorHAnsi" w:hAnsiTheme="majorHAnsi"/>
          <w:sz w:val="24"/>
          <w:szCs w:val="24"/>
        </w:rPr>
        <w:t>11000</w:t>
      </w:r>
      <w:r w:rsidR="003A6CCC">
        <w:rPr>
          <w:rFonts w:asciiTheme="majorHAnsi" w:hAnsiTheme="majorHAnsi"/>
          <w:sz w:val="24"/>
          <w:szCs w:val="24"/>
        </w:rPr>
        <w:t xml:space="preserve"> lei  </w:t>
      </w:r>
      <w:r w:rsidRPr="001F2BF5">
        <w:rPr>
          <w:rFonts w:asciiTheme="majorHAnsi" w:hAnsiTheme="majorHAnsi"/>
          <w:sz w:val="24"/>
          <w:szCs w:val="24"/>
        </w:rPr>
        <w:t>(tva inclus)</w:t>
      </w:r>
    </w:p>
    <w:p w:rsidR="00A22A61" w:rsidRPr="001F2BF5" w:rsidRDefault="00A22A61" w:rsidP="001F2BF5">
      <w:pPr>
        <w:spacing w:after="0"/>
        <w:ind w:left="360"/>
        <w:contextualSpacing/>
        <w:jc w:val="both"/>
        <w:rPr>
          <w:rFonts w:asciiTheme="majorHAnsi" w:hAnsiTheme="majorHAnsi"/>
          <w:b/>
          <w:i/>
          <w:sz w:val="24"/>
          <w:szCs w:val="24"/>
          <w:u w:val="single"/>
        </w:rPr>
      </w:pPr>
    </w:p>
    <w:p w:rsidR="00A22A61" w:rsidRPr="003A6CCC" w:rsidRDefault="00A22A61" w:rsidP="003A6CCC">
      <w:pPr>
        <w:pStyle w:val="ListParagraph"/>
        <w:numPr>
          <w:ilvl w:val="0"/>
          <w:numId w:val="2"/>
        </w:numPr>
        <w:spacing w:after="0"/>
        <w:jc w:val="both"/>
        <w:rPr>
          <w:rFonts w:asciiTheme="majorHAnsi" w:hAnsiTheme="majorHAnsi"/>
          <w:b/>
          <w:i/>
          <w:sz w:val="24"/>
          <w:szCs w:val="24"/>
          <w:u w:val="single"/>
        </w:rPr>
      </w:pPr>
      <w:r w:rsidRPr="003A6CCC">
        <w:rPr>
          <w:rFonts w:asciiTheme="majorHAnsi" w:hAnsiTheme="majorHAnsi"/>
          <w:b/>
          <w:i/>
          <w:sz w:val="24"/>
          <w:szCs w:val="24"/>
          <w:u w:val="single"/>
        </w:rPr>
        <w:t>AMENAJARE  ZONA  AGREMENT</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Tip de procedura</w:t>
      </w:r>
      <w:r w:rsidRPr="001F2BF5">
        <w:rPr>
          <w:rFonts w:asciiTheme="majorHAnsi" w:hAnsiTheme="majorHAnsi"/>
          <w:sz w:val="24"/>
          <w:szCs w:val="24"/>
        </w:rPr>
        <w:t xml:space="preserve"> – Achizitie Directa </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Coduri CPV</w:t>
      </w:r>
      <w:r w:rsidRPr="001F2BF5">
        <w:rPr>
          <w:rFonts w:asciiTheme="majorHAnsi" w:hAnsiTheme="majorHAnsi"/>
          <w:sz w:val="24"/>
          <w:szCs w:val="24"/>
        </w:rPr>
        <w:t xml:space="preserve"> –45212130-6;45111291-4</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Modalitate de desfasurare</w:t>
      </w:r>
      <w:r w:rsidRPr="001F2BF5">
        <w:rPr>
          <w:rFonts w:asciiTheme="majorHAnsi" w:hAnsiTheme="majorHAnsi"/>
          <w:sz w:val="24"/>
          <w:szCs w:val="24"/>
        </w:rPr>
        <w:t xml:space="preserve"> – Ofline</w:t>
      </w:r>
    </w:p>
    <w:p w:rsidR="00A22A61" w:rsidRPr="001F2BF5" w:rsidRDefault="00A22A61" w:rsidP="001F2BF5">
      <w:pPr>
        <w:spacing w:after="0"/>
        <w:contextualSpacing/>
        <w:jc w:val="both"/>
        <w:rPr>
          <w:rFonts w:asciiTheme="majorHAnsi" w:hAnsiTheme="majorHAnsi"/>
          <w:sz w:val="24"/>
          <w:szCs w:val="24"/>
        </w:rPr>
      </w:pPr>
      <w:r w:rsidRPr="001F2BF5">
        <w:rPr>
          <w:rFonts w:asciiTheme="majorHAnsi" w:hAnsiTheme="majorHAnsi"/>
          <w:b/>
          <w:sz w:val="24"/>
          <w:szCs w:val="24"/>
        </w:rPr>
        <w:t xml:space="preserve">        Tip de contract – Comanda</w:t>
      </w:r>
      <w:r w:rsidRPr="001F2BF5">
        <w:rPr>
          <w:rFonts w:asciiTheme="majorHAnsi" w:hAnsiTheme="majorHAnsi"/>
          <w:sz w:val="24"/>
          <w:szCs w:val="24"/>
        </w:rPr>
        <w:t xml:space="preserve"> / Contract de furnizare/LUCRARI</w:t>
      </w:r>
    </w:p>
    <w:p w:rsidR="00A22A61" w:rsidRPr="001F2BF5" w:rsidRDefault="00A22A61" w:rsidP="001F2BF5">
      <w:pPr>
        <w:spacing w:after="0"/>
        <w:contextualSpacing/>
        <w:jc w:val="both"/>
        <w:rPr>
          <w:rFonts w:asciiTheme="majorHAnsi" w:hAnsiTheme="majorHAnsi"/>
          <w:b/>
          <w:sz w:val="24"/>
          <w:szCs w:val="24"/>
        </w:rPr>
      </w:pPr>
      <w:r w:rsidRPr="001F2BF5">
        <w:rPr>
          <w:rFonts w:asciiTheme="majorHAnsi" w:hAnsiTheme="majorHAnsi"/>
          <w:b/>
          <w:sz w:val="24"/>
          <w:szCs w:val="24"/>
        </w:rPr>
        <w:t xml:space="preserve">        Valoare estimata capitol</w:t>
      </w:r>
      <w:r w:rsidR="003A6CCC">
        <w:rPr>
          <w:rFonts w:asciiTheme="majorHAnsi" w:hAnsiTheme="majorHAnsi"/>
          <w:b/>
          <w:sz w:val="24"/>
          <w:szCs w:val="24"/>
        </w:rPr>
        <w:t xml:space="preserve"> </w:t>
      </w:r>
      <w:r w:rsidRPr="001F2BF5">
        <w:rPr>
          <w:rFonts w:asciiTheme="majorHAnsi" w:hAnsiTheme="majorHAnsi"/>
          <w:b/>
          <w:sz w:val="24"/>
          <w:szCs w:val="24"/>
        </w:rPr>
        <w:t>-</w:t>
      </w:r>
      <w:r w:rsidR="003A6CCC">
        <w:rPr>
          <w:rFonts w:asciiTheme="majorHAnsi" w:hAnsiTheme="majorHAnsi"/>
          <w:b/>
          <w:sz w:val="24"/>
          <w:szCs w:val="24"/>
        </w:rPr>
        <w:t xml:space="preserve"> </w:t>
      </w:r>
      <w:r w:rsidR="00142F13" w:rsidRPr="001F2BF5">
        <w:rPr>
          <w:rFonts w:asciiTheme="majorHAnsi" w:hAnsiTheme="majorHAnsi"/>
          <w:sz w:val="24"/>
          <w:szCs w:val="24"/>
        </w:rPr>
        <w:t>23000</w:t>
      </w:r>
      <w:r w:rsidR="003A6CCC">
        <w:rPr>
          <w:rFonts w:asciiTheme="majorHAnsi" w:hAnsiTheme="majorHAnsi"/>
          <w:sz w:val="24"/>
          <w:szCs w:val="24"/>
        </w:rPr>
        <w:t xml:space="preserve"> lei </w:t>
      </w:r>
      <w:r w:rsidR="003A6CCC" w:rsidRPr="001F2BF5">
        <w:rPr>
          <w:rFonts w:asciiTheme="majorHAnsi" w:hAnsiTheme="majorHAnsi"/>
          <w:sz w:val="24"/>
          <w:szCs w:val="24"/>
        </w:rPr>
        <w:t>(tva inclus)</w:t>
      </w:r>
    </w:p>
    <w:p w:rsidR="00A22A61" w:rsidRPr="001F2BF5" w:rsidRDefault="00A22A61" w:rsidP="001F2BF5">
      <w:pPr>
        <w:spacing w:after="0"/>
        <w:contextualSpacing/>
        <w:jc w:val="both"/>
        <w:rPr>
          <w:rFonts w:asciiTheme="majorHAnsi" w:hAnsiTheme="majorHAnsi"/>
          <w:b/>
          <w:i/>
          <w:sz w:val="24"/>
          <w:szCs w:val="24"/>
          <w:u w:val="single"/>
        </w:rPr>
      </w:pPr>
    </w:p>
    <w:p w:rsidR="00A22A61" w:rsidRPr="001F2BF5" w:rsidRDefault="00A22A61" w:rsidP="001F2BF5">
      <w:pPr>
        <w:spacing w:after="0"/>
        <w:contextualSpacing/>
        <w:jc w:val="both"/>
        <w:rPr>
          <w:rFonts w:asciiTheme="majorHAnsi" w:hAnsiTheme="majorHAnsi"/>
          <w:b/>
          <w:sz w:val="24"/>
          <w:szCs w:val="24"/>
        </w:rPr>
      </w:pPr>
    </w:p>
    <w:p w:rsidR="00A22A61" w:rsidRPr="001F2BF5" w:rsidRDefault="00A22A61" w:rsidP="001F2BF5">
      <w:pPr>
        <w:autoSpaceDE w:val="0"/>
        <w:jc w:val="both"/>
        <w:rPr>
          <w:rFonts w:asciiTheme="majorHAnsi" w:hAnsiTheme="majorHAnsi"/>
          <w:color w:val="000000"/>
          <w:sz w:val="24"/>
          <w:szCs w:val="24"/>
        </w:rPr>
      </w:pPr>
    </w:p>
    <w:tbl>
      <w:tblPr>
        <w:tblW w:w="10250" w:type="dxa"/>
        <w:tblLook w:val="04A0"/>
      </w:tblPr>
      <w:tblGrid>
        <w:gridCol w:w="5495"/>
        <w:gridCol w:w="4755"/>
      </w:tblGrid>
      <w:tr w:rsidR="00A22A61" w:rsidRPr="001F2BF5" w:rsidTr="003A6CCC">
        <w:tc>
          <w:tcPr>
            <w:tcW w:w="5495" w:type="dxa"/>
          </w:tcPr>
          <w:p w:rsidR="00A22A61" w:rsidRPr="001F2BF5" w:rsidRDefault="00A22A61" w:rsidP="001F2BF5">
            <w:pPr>
              <w:pStyle w:val="NoSpacing"/>
              <w:spacing w:after="120" w:line="276" w:lineRule="auto"/>
              <w:ind w:left="360"/>
              <w:jc w:val="both"/>
              <w:rPr>
                <w:rFonts w:asciiTheme="majorHAnsi" w:hAnsiTheme="majorHAnsi"/>
                <w:b/>
                <w:sz w:val="24"/>
                <w:szCs w:val="24"/>
              </w:rPr>
            </w:pPr>
            <w:r w:rsidRPr="001F2BF5">
              <w:rPr>
                <w:rFonts w:asciiTheme="majorHAnsi" w:hAnsiTheme="majorHAnsi"/>
                <w:sz w:val="24"/>
                <w:szCs w:val="24"/>
              </w:rPr>
              <w:t xml:space="preserve">PRIMAR,                                                                 </w:t>
            </w:r>
            <w:r w:rsidRPr="001F2BF5">
              <w:rPr>
                <w:rFonts w:asciiTheme="majorHAnsi" w:hAnsiTheme="majorHAnsi"/>
                <w:b/>
                <w:sz w:val="24"/>
                <w:szCs w:val="24"/>
              </w:rPr>
              <w:t>RAILEANU VASILICA CATALIN,</w:t>
            </w:r>
          </w:p>
          <w:p w:rsidR="00A22A61" w:rsidRPr="001F2BF5" w:rsidRDefault="00A22A61" w:rsidP="001F2BF5">
            <w:pPr>
              <w:pStyle w:val="NoSpacing"/>
              <w:spacing w:after="120" w:line="276" w:lineRule="auto"/>
              <w:ind w:left="360"/>
              <w:jc w:val="both"/>
              <w:rPr>
                <w:rFonts w:asciiTheme="majorHAnsi" w:hAnsiTheme="majorHAnsi"/>
                <w:sz w:val="24"/>
                <w:szCs w:val="24"/>
              </w:rPr>
            </w:pPr>
          </w:p>
        </w:tc>
        <w:tc>
          <w:tcPr>
            <w:tcW w:w="4755" w:type="dxa"/>
          </w:tcPr>
          <w:p w:rsidR="00A22A61" w:rsidRPr="001F2BF5" w:rsidRDefault="00A22A61" w:rsidP="003A6CCC">
            <w:pPr>
              <w:pStyle w:val="NoSpacing"/>
              <w:spacing w:after="120"/>
              <w:ind w:left="742"/>
              <w:jc w:val="both"/>
              <w:rPr>
                <w:rFonts w:asciiTheme="majorHAnsi" w:hAnsiTheme="majorHAnsi"/>
                <w:sz w:val="24"/>
                <w:szCs w:val="24"/>
              </w:rPr>
            </w:pPr>
            <w:r w:rsidRPr="001F2BF5">
              <w:rPr>
                <w:rFonts w:asciiTheme="majorHAnsi" w:hAnsiTheme="majorHAnsi"/>
                <w:sz w:val="24"/>
                <w:szCs w:val="24"/>
              </w:rPr>
              <w:t>AVIZEAZA  de LEGALITATE</w:t>
            </w:r>
          </w:p>
          <w:p w:rsidR="00A22A61" w:rsidRPr="001F2BF5" w:rsidRDefault="00A22A61" w:rsidP="003A6CCC">
            <w:pPr>
              <w:pStyle w:val="NoSpacing"/>
              <w:spacing w:after="120"/>
              <w:ind w:left="742"/>
              <w:jc w:val="both"/>
              <w:rPr>
                <w:rFonts w:asciiTheme="majorHAnsi" w:hAnsiTheme="majorHAnsi"/>
                <w:sz w:val="24"/>
                <w:szCs w:val="24"/>
              </w:rPr>
            </w:pPr>
            <w:r w:rsidRPr="001F2BF5">
              <w:rPr>
                <w:rFonts w:asciiTheme="majorHAnsi" w:hAnsiTheme="majorHAnsi"/>
                <w:sz w:val="24"/>
                <w:szCs w:val="24"/>
              </w:rPr>
              <w:t>Secretar general  UAT,</w:t>
            </w:r>
          </w:p>
          <w:p w:rsidR="00A22A61" w:rsidRPr="001F2BF5" w:rsidRDefault="00A22A61" w:rsidP="003A6CCC">
            <w:pPr>
              <w:spacing w:after="120"/>
              <w:ind w:left="742"/>
              <w:jc w:val="both"/>
              <w:rPr>
                <w:rFonts w:asciiTheme="majorHAnsi" w:hAnsiTheme="majorHAnsi"/>
                <w:sz w:val="24"/>
                <w:szCs w:val="24"/>
              </w:rPr>
            </w:pPr>
            <w:r w:rsidRPr="001F2BF5">
              <w:rPr>
                <w:rFonts w:asciiTheme="majorHAnsi" w:hAnsiTheme="majorHAnsi"/>
                <w:sz w:val="24"/>
                <w:szCs w:val="24"/>
              </w:rPr>
              <w:t>VERDE Matilda</w:t>
            </w:r>
          </w:p>
        </w:tc>
      </w:tr>
    </w:tbl>
    <w:p w:rsidR="00A22A61" w:rsidRPr="001F2BF5" w:rsidRDefault="00A22A61" w:rsidP="001F2BF5">
      <w:pPr>
        <w:spacing w:after="0"/>
        <w:contextualSpacing/>
        <w:jc w:val="both"/>
        <w:rPr>
          <w:rFonts w:asciiTheme="majorHAnsi" w:hAnsiTheme="majorHAnsi"/>
          <w:b/>
          <w:sz w:val="24"/>
          <w:szCs w:val="24"/>
        </w:rPr>
      </w:pPr>
    </w:p>
    <w:p w:rsidR="00A22A61" w:rsidRPr="001F2BF5" w:rsidRDefault="00A22A61" w:rsidP="001F2BF5">
      <w:pPr>
        <w:spacing w:after="0"/>
        <w:contextualSpacing/>
        <w:jc w:val="both"/>
        <w:rPr>
          <w:rFonts w:asciiTheme="majorHAnsi" w:hAnsiTheme="majorHAnsi"/>
          <w:b/>
          <w:sz w:val="24"/>
          <w:szCs w:val="24"/>
        </w:rPr>
      </w:pPr>
      <w:r w:rsidRPr="001F2BF5">
        <w:rPr>
          <w:rFonts w:asciiTheme="majorHAnsi" w:hAnsiTheme="majorHAnsi"/>
          <w:b/>
          <w:sz w:val="24"/>
          <w:szCs w:val="24"/>
        </w:rPr>
        <w:t xml:space="preserve">                                                                                      </w:t>
      </w:r>
    </w:p>
    <w:tbl>
      <w:tblPr>
        <w:tblW w:w="9576" w:type="dxa"/>
        <w:tblLook w:val="04A0"/>
      </w:tblPr>
      <w:tblGrid>
        <w:gridCol w:w="4788"/>
        <w:gridCol w:w="4788"/>
      </w:tblGrid>
      <w:tr w:rsidR="00A22A61" w:rsidRPr="001F2BF5" w:rsidTr="00F37BDC">
        <w:tc>
          <w:tcPr>
            <w:tcW w:w="4788" w:type="dxa"/>
            <w:hideMark/>
          </w:tcPr>
          <w:p w:rsidR="00A22A61" w:rsidRPr="001F2BF5" w:rsidRDefault="00A22A61" w:rsidP="001F2BF5">
            <w:pPr>
              <w:pStyle w:val="NoSpacing"/>
              <w:spacing w:after="120"/>
              <w:jc w:val="both"/>
              <w:rPr>
                <w:rFonts w:asciiTheme="majorHAnsi" w:eastAsia="Times New Roman" w:hAnsiTheme="majorHAnsi"/>
                <w:color w:val="FFFFFF"/>
                <w:sz w:val="24"/>
                <w:szCs w:val="24"/>
              </w:rPr>
            </w:pPr>
            <w:r w:rsidRPr="001F2BF5">
              <w:rPr>
                <w:rFonts w:asciiTheme="majorHAnsi" w:hAnsiTheme="majorHAnsi"/>
                <w:color w:val="FFFFFF"/>
                <w:sz w:val="24"/>
                <w:szCs w:val="24"/>
              </w:rPr>
              <w:t xml:space="preserve">Presedinte de ședintă,                                                                 </w:t>
            </w:r>
            <w:r w:rsidRPr="001F2BF5">
              <w:rPr>
                <w:rFonts w:asciiTheme="majorHAnsi" w:hAnsiTheme="majorHAnsi"/>
                <w:b/>
                <w:color w:val="FFFFFF"/>
                <w:sz w:val="24"/>
                <w:szCs w:val="24"/>
              </w:rPr>
              <w:t>Consilier,</w:t>
            </w:r>
          </w:p>
          <w:p w:rsidR="00A22A61" w:rsidRPr="001F2BF5" w:rsidRDefault="00A22A61" w:rsidP="001F2BF5">
            <w:pPr>
              <w:suppressAutoHyphens/>
              <w:spacing w:after="120" w:line="240" w:lineRule="auto"/>
              <w:jc w:val="both"/>
              <w:rPr>
                <w:rFonts w:asciiTheme="majorHAnsi" w:hAnsiTheme="majorHAnsi"/>
                <w:color w:val="FFFFFF"/>
                <w:sz w:val="24"/>
                <w:szCs w:val="24"/>
                <w:lang w:eastAsia="ar-SA"/>
              </w:rPr>
            </w:pPr>
            <w:r w:rsidRPr="001F2BF5">
              <w:rPr>
                <w:rFonts w:asciiTheme="majorHAnsi" w:hAnsiTheme="majorHAnsi"/>
                <w:color w:val="FFFFFF"/>
                <w:sz w:val="24"/>
                <w:szCs w:val="24"/>
              </w:rPr>
              <w:t>NIȚĂ Vasile</w:t>
            </w:r>
          </w:p>
        </w:tc>
        <w:tc>
          <w:tcPr>
            <w:tcW w:w="4788" w:type="dxa"/>
            <w:hideMark/>
          </w:tcPr>
          <w:p w:rsidR="00A22A61" w:rsidRPr="001F2BF5" w:rsidRDefault="00A22A61" w:rsidP="001F2BF5">
            <w:pPr>
              <w:pStyle w:val="NoSpacing"/>
              <w:spacing w:after="120"/>
              <w:ind w:left="824"/>
              <w:jc w:val="both"/>
              <w:rPr>
                <w:rFonts w:asciiTheme="majorHAnsi" w:eastAsia="Times New Roman" w:hAnsiTheme="majorHAnsi"/>
                <w:color w:val="FFFFFF"/>
                <w:sz w:val="24"/>
                <w:szCs w:val="24"/>
              </w:rPr>
            </w:pPr>
            <w:r w:rsidRPr="001F2BF5">
              <w:rPr>
                <w:rFonts w:asciiTheme="majorHAnsi" w:hAnsiTheme="majorHAnsi"/>
                <w:color w:val="FFFFFF"/>
                <w:sz w:val="24"/>
                <w:szCs w:val="24"/>
              </w:rPr>
              <w:t>Contrasemnează pentru legalitate,</w:t>
            </w:r>
          </w:p>
          <w:p w:rsidR="00A22A61" w:rsidRPr="001F2BF5" w:rsidRDefault="00A22A61" w:rsidP="001F2BF5">
            <w:pPr>
              <w:pStyle w:val="NoSpacing"/>
              <w:spacing w:after="120"/>
              <w:ind w:left="824"/>
              <w:jc w:val="both"/>
              <w:rPr>
                <w:rFonts w:asciiTheme="majorHAnsi" w:hAnsiTheme="majorHAnsi"/>
                <w:b/>
                <w:color w:val="FFFFFF"/>
                <w:sz w:val="24"/>
                <w:szCs w:val="24"/>
              </w:rPr>
            </w:pPr>
            <w:r w:rsidRPr="001F2BF5">
              <w:rPr>
                <w:rFonts w:asciiTheme="majorHAnsi" w:hAnsiTheme="majorHAnsi"/>
                <w:b/>
                <w:color w:val="FFFFFF"/>
                <w:sz w:val="24"/>
                <w:szCs w:val="24"/>
              </w:rPr>
              <w:t>Secretar general  UAT</w:t>
            </w:r>
          </w:p>
          <w:p w:rsidR="00A22A61" w:rsidRPr="001F2BF5" w:rsidRDefault="00A22A61" w:rsidP="001F2BF5">
            <w:pPr>
              <w:suppressAutoHyphens/>
              <w:spacing w:after="120" w:line="240" w:lineRule="auto"/>
              <w:ind w:left="824"/>
              <w:jc w:val="both"/>
              <w:rPr>
                <w:rFonts w:asciiTheme="majorHAnsi" w:hAnsiTheme="majorHAnsi"/>
                <w:color w:val="FFFFFF"/>
                <w:sz w:val="24"/>
                <w:szCs w:val="24"/>
                <w:lang w:eastAsia="ar-SA"/>
              </w:rPr>
            </w:pPr>
            <w:r w:rsidRPr="001F2BF5">
              <w:rPr>
                <w:rFonts w:asciiTheme="majorHAnsi" w:hAnsiTheme="majorHAnsi"/>
                <w:color w:val="FFFFFF"/>
                <w:sz w:val="24"/>
                <w:szCs w:val="24"/>
              </w:rPr>
              <w:t>VERDE Matilda</w:t>
            </w:r>
          </w:p>
        </w:tc>
      </w:tr>
    </w:tbl>
    <w:p w:rsidR="00A22A61" w:rsidRPr="001F2BF5" w:rsidRDefault="00A22A61" w:rsidP="001F2BF5">
      <w:pPr>
        <w:spacing w:after="0"/>
        <w:contextualSpacing/>
        <w:jc w:val="both"/>
        <w:rPr>
          <w:rFonts w:asciiTheme="majorHAnsi" w:hAnsiTheme="majorHAnsi"/>
          <w:sz w:val="24"/>
          <w:szCs w:val="24"/>
        </w:rPr>
      </w:pPr>
    </w:p>
    <w:p w:rsidR="00461F43" w:rsidRPr="001F2BF5" w:rsidRDefault="00461F43" w:rsidP="001F2BF5">
      <w:pPr>
        <w:jc w:val="both"/>
        <w:rPr>
          <w:rFonts w:asciiTheme="majorHAnsi" w:hAnsiTheme="majorHAnsi"/>
          <w:sz w:val="24"/>
          <w:szCs w:val="24"/>
        </w:rPr>
      </w:pPr>
    </w:p>
    <w:sectPr w:rsidR="00461F43" w:rsidRPr="001F2BF5" w:rsidSect="00A54EE7">
      <w:footerReference w:type="default" r:id="rId7"/>
      <w:pgSz w:w="11906" w:h="16838"/>
      <w:pgMar w:top="680" w:right="1276" w:bottom="340" w:left="124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584" w:rsidRDefault="00833584" w:rsidP="00411B1A">
      <w:pPr>
        <w:spacing w:after="0" w:line="240" w:lineRule="auto"/>
      </w:pPr>
      <w:r>
        <w:separator/>
      </w:r>
    </w:p>
  </w:endnote>
  <w:endnote w:type="continuationSeparator" w:id="0">
    <w:p w:rsidR="00833584" w:rsidRDefault="00833584" w:rsidP="00411B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65938"/>
      <w:docPartObj>
        <w:docPartGallery w:val="Page Numbers (Bottom of Page)"/>
        <w:docPartUnique/>
      </w:docPartObj>
    </w:sdtPr>
    <w:sdtContent>
      <w:p w:rsidR="003A6CCC" w:rsidRDefault="00E11C57">
        <w:pPr>
          <w:pStyle w:val="Footer"/>
          <w:jc w:val="center"/>
        </w:pPr>
        <w:fldSimple w:instr=" PAGE   \* MERGEFORMAT ">
          <w:r w:rsidR="002935BB">
            <w:rPr>
              <w:noProof/>
            </w:rPr>
            <w:t>3</w:t>
          </w:r>
        </w:fldSimple>
      </w:p>
    </w:sdtContent>
  </w:sdt>
  <w:p w:rsidR="00880DDC" w:rsidRDefault="008335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584" w:rsidRDefault="00833584" w:rsidP="00411B1A">
      <w:pPr>
        <w:spacing w:after="0" w:line="240" w:lineRule="auto"/>
      </w:pPr>
      <w:r>
        <w:separator/>
      </w:r>
    </w:p>
  </w:footnote>
  <w:footnote w:type="continuationSeparator" w:id="0">
    <w:p w:rsidR="00833584" w:rsidRDefault="00833584" w:rsidP="00411B1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91C4C"/>
    <w:multiLevelType w:val="hybridMultilevel"/>
    <w:tmpl w:val="8736A9C0"/>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nsid w:val="358F5A1A"/>
    <w:multiLevelType w:val="hybridMultilevel"/>
    <w:tmpl w:val="D7C8BB20"/>
    <w:lvl w:ilvl="0" w:tplc="E89058C0">
      <w:start w:val="1"/>
      <w:numFmt w:val="bullet"/>
      <w:lvlText w:val="-"/>
      <w:lvlJc w:val="left"/>
      <w:pPr>
        <w:ind w:left="1222" w:hanging="360"/>
      </w:pPr>
      <w:rPr>
        <w:rFonts w:ascii="Arial" w:eastAsia="Calibri" w:hAnsi="Arial" w:cs="Arial" w:hint="default"/>
      </w:rPr>
    </w:lvl>
    <w:lvl w:ilvl="1" w:tplc="04180003" w:tentative="1">
      <w:start w:val="1"/>
      <w:numFmt w:val="bullet"/>
      <w:lvlText w:val="o"/>
      <w:lvlJc w:val="left"/>
      <w:pPr>
        <w:ind w:left="1942" w:hanging="360"/>
      </w:pPr>
      <w:rPr>
        <w:rFonts w:ascii="Courier New" w:hAnsi="Courier New" w:cs="Courier New" w:hint="default"/>
      </w:rPr>
    </w:lvl>
    <w:lvl w:ilvl="2" w:tplc="04180005" w:tentative="1">
      <w:start w:val="1"/>
      <w:numFmt w:val="bullet"/>
      <w:lvlText w:val=""/>
      <w:lvlJc w:val="left"/>
      <w:pPr>
        <w:ind w:left="2662" w:hanging="360"/>
      </w:pPr>
      <w:rPr>
        <w:rFonts w:ascii="Wingdings" w:hAnsi="Wingdings" w:hint="default"/>
      </w:rPr>
    </w:lvl>
    <w:lvl w:ilvl="3" w:tplc="04180001" w:tentative="1">
      <w:start w:val="1"/>
      <w:numFmt w:val="bullet"/>
      <w:lvlText w:val=""/>
      <w:lvlJc w:val="left"/>
      <w:pPr>
        <w:ind w:left="3382" w:hanging="360"/>
      </w:pPr>
      <w:rPr>
        <w:rFonts w:ascii="Symbol" w:hAnsi="Symbol" w:hint="default"/>
      </w:rPr>
    </w:lvl>
    <w:lvl w:ilvl="4" w:tplc="04180003" w:tentative="1">
      <w:start w:val="1"/>
      <w:numFmt w:val="bullet"/>
      <w:lvlText w:val="o"/>
      <w:lvlJc w:val="left"/>
      <w:pPr>
        <w:ind w:left="4102" w:hanging="360"/>
      </w:pPr>
      <w:rPr>
        <w:rFonts w:ascii="Courier New" w:hAnsi="Courier New" w:cs="Courier New" w:hint="default"/>
      </w:rPr>
    </w:lvl>
    <w:lvl w:ilvl="5" w:tplc="04180005" w:tentative="1">
      <w:start w:val="1"/>
      <w:numFmt w:val="bullet"/>
      <w:lvlText w:val=""/>
      <w:lvlJc w:val="left"/>
      <w:pPr>
        <w:ind w:left="4822" w:hanging="360"/>
      </w:pPr>
      <w:rPr>
        <w:rFonts w:ascii="Wingdings" w:hAnsi="Wingdings" w:hint="default"/>
      </w:rPr>
    </w:lvl>
    <w:lvl w:ilvl="6" w:tplc="04180001" w:tentative="1">
      <w:start w:val="1"/>
      <w:numFmt w:val="bullet"/>
      <w:lvlText w:val=""/>
      <w:lvlJc w:val="left"/>
      <w:pPr>
        <w:ind w:left="5542" w:hanging="360"/>
      </w:pPr>
      <w:rPr>
        <w:rFonts w:ascii="Symbol" w:hAnsi="Symbol" w:hint="default"/>
      </w:rPr>
    </w:lvl>
    <w:lvl w:ilvl="7" w:tplc="04180003" w:tentative="1">
      <w:start w:val="1"/>
      <w:numFmt w:val="bullet"/>
      <w:lvlText w:val="o"/>
      <w:lvlJc w:val="left"/>
      <w:pPr>
        <w:ind w:left="6262" w:hanging="360"/>
      </w:pPr>
      <w:rPr>
        <w:rFonts w:ascii="Courier New" w:hAnsi="Courier New" w:cs="Courier New" w:hint="default"/>
      </w:rPr>
    </w:lvl>
    <w:lvl w:ilvl="8" w:tplc="04180005" w:tentative="1">
      <w:start w:val="1"/>
      <w:numFmt w:val="bullet"/>
      <w:lvlText w:val=""/>
      <w:lvlJc w:val="left"/>
      <w:pPr>
        <w:ind w:left="6982" w:hanging="360"/>
      </w:pPr>
      <w:rPr>
        <w:rFonts w:ascii="Wingdings" w:hAnsi="Wingdings" w:hint="default"/>
      </w:rPr>
    </w:lvl>
  </w:abstractNum>
  <w:abstractNum w:abstractNumId="2">
    <w:nsid w:val="3FB53DF6"/>
    <w:multiLevelType w:val="hybridMultilevel"/>
    <w:tmpl w:val="8DBA8E4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57CE53AF"/>
    <w:multiLevelType w:val="hybridMultilevel"/>
    <w:tmpl w:val="515A61CA"/>
    <w:lvl w:ilvl="0" w:tplc="E89058C0">
      <w:start w:val="1"/>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5C5E399D"/>
    <w:multiLevelType w:val="hybridMultilevel"/>
    <w:tmpl w:val="E808351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footnotePr>
    <w:footnote w:id="-1"/>
    <w:footnote w:id="0"/>
  </w:footnotePr>
  <w:endnotePr>
    <w:endnote w:id="-1"/>
    <w:endnote w:id="0"/>
  </w:endnotePr>
  <w:compat/>
  <w:rsids>
    <w:rsidRoot w:val="00A22A61"/>
    <w:rsid w:val="0000108B"/>
    <w:rsid w:val="000018C6"/>
    <w:rsid w:val="00001BBB"/>
    <w:rsid w:val="00002062"/>
    <w:rsid w:val="000021AE"/>
    <w:rsid w:val="00002AB4"/>
    <w:rsid w:val="00002D96"/>
    <w:rsid w:val="00003512"/>
    <w:rsid w:val="00003A9B"/>
    <w:rsid w:val="000049BE"/>
    <w:rsid w:val="00007D13"/>
    <w:rsid w:val="000102D3"/>
    <w:rsid w:val="0001060A"/>
    <w:rsid w:val="00010B25"/>
    <w:rsid w:val="00010D4D"/>
    <w:rsid w:val="00011072"/>
    <w:rsid w:val="000115B6"/>
    <w:rsid w:val="00011D53"/>
    <w:rsid w:val="000135C5"/>
    <w:rsid w:val="0001363A"/>
    <w:rsid w:val="000137F3"/>
    <w:rsid w:val="0001404D"/>
    <w:rsid w:val="0001443B"/>
    <w:rsid w:val="00014966"/>
    <w:rsid w:val="00015486"/>
    <w:rsid w:val="00015CE8"/>
    <w:rsid w:val="00016389"/>
    <w:rsid w:val="00016878"/>
    <w:rsid w:val="00017048"/>
    <w:rsid w:val="00017748"/>
    <w:rsid w:val="00017835"/>
    <w:rsid w:val="00017D21"/>
    <w:rsid w:val="00020205"/>
    <w:rsid w:val="0002036E"/>
    <w:rsid w:val="0002098E"/>
    <w:rsid w:val="00021FE1"/>
    <w:rsid w:val="00022FC6"/>
    <w:rsid w:val="00023CE0"/>
    <w:rsid w:val="00024770"/>
    <w:rsid w:val="00024E3A"/>
    <w:rsid w:val="00025177"/>
    <w:rsid w:val="00026F10"/>
    <w:rsid w:val="00026FE9"/>
    <w:rsid w:val="00030387"/>
    <w:rsid w:val="00031259"/>
    <w:rsid w:val="000315DF"/>
    <w:rsid w:val="0003173F"/>
    <w:rsid w:val="00031BEB"/>
    <w:rsid w:val="00032A92"/>
    <w:rsid w:val="00032D50"/>
    <w:rsid w:val="00033CF9"/>
    <w:rsid w:val="000340CF"/>
    <w:rsid w:val="00035846"/>
    <w:rsid w:val="00035DF0"/>
    <w:rsid w:val="000366A2"/>
    <w:rsid w:val="00036D27"/>
    <w:rsid w:val="00036D93"/>
    <w:rsid w:val="000373E0"/>
    <w:rsid w:val="000373FD"/>
    <w:rsid w:val="000378E7"/>
    <w:rsid w:val="00037E0A"/>
    <w:rsid w:val="00040017"/>
    <w:rsid w:val="0004077C"/>
    <w:rsid w:val="00041343"/>
    <w:rsid w:val="00041FC7"/>
    <w:rsid w:val="0004225A"/>
    <w:rsid w:val="000425AE"/>
    <w:rsid w:val="00043FD2"/>
    <w:rsid w:val="0004490B"/>
    <w:rsid w:val="00045445"/>
    <w:rsid w:val="000455E1"/>
    <w:rsid w:val="0004596A"/>
    <w:rsid w:val="00045BDC"/>
    <w:rsid w:val="000469D1"/>
    <w:rsid w:val="0004746A"/>
    <w:rsid w:val="000475AC"/>
    <w:rsid w:val="00047669"/>
    <w:rsid w:val="0004779F"/>
    <w:rsid w:val="00047F00"/>
    <w:rsid w:val="00050724"/>
    <w:rsid w:val="00050831"/>
    <w:rsid w:val="00050CCA"/>
    <w:rsid w:val="00051D08"/>
    <w:rsid w:val="000525AD"/>
    <w:rsid w:val="00052D47"/>
    <w:rsid w:val="00052D66"/>
    <w:rsid w:val="0005369C"/>
    <w:rsid w:val="00053C22"/>
    <w:rsid w:val="00053EA9"/>
    <w:rsid w:val="00054C10"/>
    <w:rsid w:val="00057E48"/>
    <w:rsid w:val="000603AD"/>
    <w:rsid w:val="0006086F"/>
    <w:rsid w:val="00060EA2"/>
    <w:rsid w:val="00061C3C"/>
    <w:rsid w:val="00062400"/>
    <w:rsid w:val="00062778"/>
    <w:rsid w:val="0006333D"/>
    <w:rsid w:val="00063792"/>
    <w:rsid w:val="00064444"/>
    <w:rsid w:val="00064E64"/>
    <w:rsid w:val="00070D1F"/>
    <w:rsid w:val="00070FB5"/>
    <w:rsid w:val="000710D6"/>
    <w:rsid w:val="00072BC8"/>
    <w:rsid w:val="000731DD"/>
    <w:rsid w:val="0007412A"/>
    <w:rsid w:val="00074D2F"/>
    <w:rsid w:val="00074EFD"/>
    <w:rsid w:val="000767F4"/>
    <w:rsid w:val="00076B6E"/>
    <w:rsid w:val="00076E0B"/>
    <w:rsid w:val="00076EC1"/>
    <w:rsid w:val="000776E7"/>
    <w:rsid w:val="00077C39"/>
    <w:rsid w:val="000803DA"/>
    <w:rsid w:val="00080A93"/>
    <w:rsid w:val="000810F4"/>
    <w:rsid w:val="00081813"/>
    <w:rsid w:val="00081DEB"/>
    <w:rsid w:val="000829D7"/>
    <w:rsid w:val="0008308E"/>
    <w:rsid w:val="00083876"/>
    <w:rsid w:val="00083CC6"/>
    <w:rsid w:val="00085790"/>
    <w:rsid w:val="000873B8"/>
    <w:rsid w:val="000874D4"/>
    <w:rsid w:val="00087D3F"/>
    <w:rsid w:val="00087F16"/>
    <w:rsid w:val="000908C7"/>
    <w:rsid w:val="00090D92"/>
    <w:rsid w:val="0009169E"/>
    <w:rsid w:val="00091C6A"/>
    <w:rsid w:val="00092FEE"/>
    <w:rsid w:val="000943AB"/>
    <w:rsid w:val="00094916"/>
    <w:rsid w:val="00094DE4"/>
    <w:rsid w:val="0009678A"/>
    <w:rsid w:val="00096964"/>
    <w:rsid w:val="00097FA6"/>
    <w:rsid w:val="000A1886"/>
    <w:rsid w:val="000A227B"/>
    <w:rsid w:val="000A2733"/>
    <w:rsid w:val="000A2D3E"/>
    <w:rsid w:val="000A2DFF"/>
    <w:rsid w:val="000A37AA"/>
    <w:rsid w:val="000A37FF"/>
    <w:rsid w:val="000A3B43"/>
    <w:rsid w:val="000A4BCB"/>
    <w:rsid w:val="000A4C14"/>
    <w:rsid w:val="000A50DE"/>
    <w:rsid w:val="000A571D"/>
    <w:rsid w:val="000A5B98"/>
    <w:rsid w:val="000A5DA7"/>
    <w:rsid w:val="000A6042"/>
    <w:rsid w:val="000A656E"/>
    <w:rsid w:val="000A739B"/>
    <w:rsid w:val="000A7483"/>
    <w:rsid w:val="000B01A8"/>
    <w:rsid w:val="000B11CD"/>
    <w:rsid w:val="000B29BC"/>
    <w:rsid w:val="000B363C"/>
    <w:rsid w:val="000B3A14"/>
    <w:rsid w:val="000C03D5"/>
    <w:rsid w:val="000C046B"/>
    <w:rsid w:val="000C1067"/>
    <w:rsid w:val="000C1E9F"/>
    <w:rsid w:val="000C22D1"/>
    <w:rsid w:val="000C2DCA"/>
    <w:rsid w:val="000C2EE8"/>
    <w:rsid w:val="000C3165"/>
    <w:rsid w:val="000C3B7A"/>
    <w:rsid w:val="000C3DD0"/>
    <w:rsid w:val="000C3F7E"/>
    <w:rsid w:val="000C3FFB"/>
    <w:rsid w:val="000C459C"/>
    <w:rsid w:val="000C567D"/>
    <w:rsid w:val="000D06FF"/>
    <w:rsid w:val="000D0FBF"/>
    <w:rsid w:val="000D1A0C"/>
    <w:rsid w:val="000D2EE5"/>
    <w:rsid w:val="000D3E3D"/>
    <w:rsid w:val="000D528F"/>
    <w:rsid w:val="000D5815"/>
    <w:rsid w:val="000D5AEF"/>
    <w:rsid w:val="000D62F0"/>
    <w:rsid w:val="000D6C7B"/>
    <w:rsid w:val="000D752A"/>
    <w:rsid w:val="000D7A3F"/>
    <w:rsid w:val="000E0897"/>
    <w:rsid w:val="000E0A60"/>
    <w:rsid w:val="000E0EEE"/>
    <w:rsid w:val="000E1093"/>
    <w:rsid w:val="000E10FC"/>
    <w:rsid w:val="000E135B"/>
    <w:rsid w:val="000E15B3"/>
    <w:rsid w:val="000E1973"/>
    <w:rsid w:val="000E1B8C"/>
    <w:rsid w:val="000E357C"/>
    <w:rsid w:val="000E39ED"/>
    <w:rsid w:val="000E4B02"/>
    <w:rsid w:val="000E677E"/>
    <w:rsid w:val="000E67C7"/>
    <w:rsid w:val="000F0ADD"/>
    <w:rsid w:val="000F0B77"/>
    <w:rsid w:val="000F0CA4"/>
    <w:rsid w:val="000F3F6E"/>
    <w:rsid w:val="000F427C"/>
    <w:rsid w:val="000F43C1"/>
    <w:rsid w:val="000F48BD"/>
    <w:rsid w:val="000F536F"/>
    <w:rsid w:val="000F68B4"/>
    <w:rsid w:val="000F7324"/>
    <w:rsid w:val="000F765E"/>
    <w:rsid w:val="000F794C"/>
    <w:rsid w:val="001009A8"/>
    <w:rsid w:val="001017AA"/>
    <w:rsid w:val="001019DF"/>
    <w:rsid w:val="00101EB3"/>
    <w:rsid w:val="0010212E"/>
    <w:rsid w:val="00102479"/>
    <w:rsid w:val="00102DC6"/>
    <w:rsid w:val="00103205"/>
    <w:rsid w:val="00103329"/>
    <w:rsid w:val="0010373B"/>
    <w:rsid w:val="00103ADB"/>
    <w:rsid w:val="00103D76"/>
    <w:rsid w:val="00104181"/>
    <w:rsid w:val="00104531"/>
    <w:rsid w:val="00104BB5"/>
    <w:rsid w:val="00105913"/>
    <w:rsid w:val="00105C8D"/>
    <w:rsid w:val="00106BBA"/>
    <w:rsid w:val="0010718B"/>
    <w:rsid w:val="00107C86"/>
    <w:rsid w:val="00111318"/>
    <w:rsid w:val="001113E0"/>
    <w:rsid w:val="00111A07"/>
    <w:rsid w:val="00112C08"/>
    <w:rsid w:val="0011397D"/>
    <w:rsid w:val="00114057"/>
    <w:rsid w:val="00114735"/>
    <w:rsid w:val="001147A1"/>
    <w:rsid w:val="00114DE4"/>
    <w:rsid w:val="00114F8E"/>
    <w:rsid w:val="001150F7"/>
    <w:rsid w:val="001151FD"/>
    <w:rsid w:val="00117050"/>
    <w:rsid w:val="0011736B"/>
    <w:rsid w:val="0011740F"/>
    <w:rsid w:val="00117412"/>
    <w:rsid w:val="00117D15"/>
    <w:rsid w:val="00117EB3"/>
    <w:rsid w:val="0012008B"/>
    <w:rsid w:val="00120768"/>
    <w:rsid w:val="00120807"/>
    <w:rsid w:val="00120814"/>
    <w:rsid w:val="00121905"/>
    <w:rsid w:val="00121ACE"/>
    <w:rsid w:val="001220CA"/>
    <w:rsid w:val="00123EDD"/>
    <w:rsid w:val="001246B2"/>
    <w:rsid w:val="00125CD6"/>
    <w:rsid w:val="00125EEE"/>
    <w:rsid w:val="00125F23"/>
    <w:rsid w:val="001264C2"/>
    <w:rsid w:val="001265EF"/>
    <w:rsid w:val="001266E9"/>
    <w:rsid w:val="001309B3"/>
    <w:rsid w:val="00130D1C"/>
    <w:rsid w:val="00131745"/>
    <w:rsid w:val="00131A92"/>
    <w:rsid w:val="00131B11"/>
    <w:rsid w:val="00132056"/>
    <w:rsid w:val="001328C3"/>
    <w:rsid w:val="001328DC"/>
    <w:rsid w:val="001333AD"/>
    <w:rsid w:val="00133743"/>
    <w:rsid w:val="00133C47"/>
    <w:rsid w:val="00133D80"/>
    <w:rsid w:val="001356B4"/>
    <w:rsid w:val="00135C80"/>
    <w:rsid w:val="00136175"/>
    <w:rsid w:val="00137B16"/>
    <w:rsid w:val="00137BEF"/>
    <w:rsid w:val="00140587"/>
    <w:rsid w:val="001409B6"/>
    <w:rsid w:val="0014106E"/>
    <w:rsid w:val="001411C6"/>
    <w:rsid w:val="00141380"/>
    <w:rsid w:val="0014144F"/>
    <w:rsid w:val="001414A9"/>
    <w:rsid w:val="001417F0"/>
    <w:rsid w:val="00141AFA"/>
    <w:rsid w:val="00141F34"/>
    <w:rsid w:val="00141FB2"/>
    <w:rsid w:val="001421E6"/>
    <w:rsid w:val="0014250D"/>
    <w:rsid w:val="00142959"/>
    <w:rsid w:val="00142F13"/>
    <w:rsid w:val="00144B60"/>
    <w:rsid w:val="00145572"/>
    <w:rsid w:val="00145E78"/>
    <w:rsid w:val="0014605C"/>
    <w:rsid w:val="00146C8C"/>
    <w:rsid w:val="0014732A"/>
    <w:rsid w:val="001501BE"/>
    <w:rsid w:val="0015066D"/>
    <w:rsid w:val="001514BB"/>
    <w:rsid w:val="00151D24"/>
    <w:rsid w:val="00152586"/>
    <w:rsid w:val="001527B7"/>
    <w:rsid w:val="00152B9B"/>
    <w:rsid w:val="00152D6A"/>
    <w:rsid w:val="00154BA7"/>
    <w:rsid w:val="00156D70"/>
    <w:rsid w:val="00156DC7"/>
    <w:rsid w:val="00156F3B"/>
    <w:rsid w:val="00157AAC"/>
    <w:rsid w:val="00157E85"/>
    <w:rsid w:val="0016134C"/>
    <w:rsid w:val="00161967"/>
    <w:rsid w:val="00162063"/>
    <w:rsid w:val="00162103"/>
    <w:rsid w:val="0016264D"/>
    <w:rsid w:val="0016323A"/>
    <w:rsid w:val="00163FBD"/>
    <w:rsid w:val="00164A26"/>
    <w:rsid w:val="00165E6D"/>
    <w:rsid w:val="00165FFA"/>
    <w:rsid w:val="00166675"/>
    <w:rsid w:val="00166759"/>
    <w:rsid w:val="001668F5"/>
    <w:rsid w:val="00167202"/>
    <w:rsid w:val="00167381"/>
    <w:rsid w:val="001679CF"/>
    <w:rsid w:val="00167B69"/>
    <w:rsid w:val="00167E2B"/>
    <w:rsid w:val="00170496"/>
    <w:rsid w:val="001708E6"/>
    <w:rsid w:val="00170B9A"/>
    <w:rsid w:val="00171156"/>
    <w:rsid w:val="00171807"/>
    <w:rsid w:val="00171D8F"/>
    <w:rsid w:val="00172E84"/>
    <w:rsid w:val="00174CBD"/>
    <w:rsid w:val="00174E0C"/>
    <w:rsid w:val="00175392"/>
    <w:rsid w:val="00176DCC"/>
    <w:rsid w:val="00176F53"/>
    <w:rsid w:val="0018036A"/>
    <w:rsid w:val="00180473"/>
    <w:rsid w:val="00180918"/>
    <w:rsid w:val="00180B2C"/>
    <w:rsid w:val="00180DF8"/>
    <w:rsid w:val="00181199"/>
    <w:rsid w:val="0018167C"/>
    <w:rsid w:val="001816F2"/>
    <w:rsid w:val="001826AA"/>
    <w:rsid w:val="00183A14"/>
    <w:rsid w:val="00185A1E"/>
    <w:rsid w:val="00185AB9"/>
    <w:rsid w:val="00185EC9"/>
    <w:rsid w:val="0018642D"/>
    <w:rsid w:val="0018649E"/>
    <w:rsid w:val="00186916"/>
    <w:rsid w:val="00187274"/>
    <w:rsid w:val="00190038"/>
    <w:rsid w:val="00191263"/>
    <w:rsid w:val="00191AFA"/>
    <w:rsid w:val="001923C8"/>
    <w:rsid w:val="0019266E"/>
    <w:rsid w:val="00192972"/>
    <w:rsid w:val="001946BB"/>
    <w:rsid w:val="001949F8"/>
    <w:rsid w:val="00194A76"/>
    <w:rsid w:val="0019514D"/>
    <w:rsid w:val="00195C52"/>
    <w:rsid w:val="00195CD1"/>
    <w:rsid w:val="00195F7C"/>
    <w:rsid w:val="00196C67"/>
    <w:rsid w:val="00196E3B"/>
    <w:rsid w:val="00197592"/>
    <w:rsid w:val="00197FB9"/>
    <w:rsid w:val="001A03E6"/>
    <w:rsid w:val="001A049D"/>
    <w:rsid w:val="001A13D3"/>
    <w:rsid w:val="001A1F3F"/>
    <w:rsid w:val="001A2137"/>
    <w:rsid w:val="001A26A2"/>
    <w:rsid w:val="001A2CEB"/>
    <w:rsid w:val="001A3680"/>
    <w:rsid w:val="001A3B3D"/>
    <w:rsid w:val="001A4083"/>
    <w:rsid w:val="001A419C"/>
    <w:rsid w:val="001A4777"/>
    <w:rsid w:val="001A557F"/>
    <w:rsid w:val="001A5939"/>
    <w:rsid w:val="001A5BFE"/>
    <w:rsid w:val="001A62A8"/>
    <w:rsid w:val="001A6B79"/>
    <w:rsid w:val="001A78DA"/>
    <w:rsid w:val="001A7F1A"/>
    <w:rsid w:val="001A7F3A"/>
    <w:rsid w:val="001B0411"/>
    <w:rsid w:val="001B0773"/>
    <w:rsid w:val="001B0B0C"/>
    <w:rsid w:val="001B117F"/>
    <w:rsid w:val="001B2C7D"/>
    <w:rsid w:val="001B2D8D"/>
    <w:rsid w:val="001B3B1B"/>
    <w:rsid w:val="001B4D70"/>
    <w:rsid w:val="001B4F44"/>
    <w:rsid w:val="001B4FFA"/>
    <w:rsid w:val="001B50D3"/>
    <w:rsid w:val="001B5409"/>
    <w:rsid w:val="001B56F0"/>
    <w:rsid w:val="001B5CEC"/>
    <w:rsid w:val="001B683E"/>
    <w:rsid w:val="001B6DD0"/>
    <w:rsid w:val="001B7252"/>
    <w:rsid w:val="001B7328"/>
    <w:rsid w:val="001B797E"/>
    <w:rsid w:val="001B7A05"/>
    <w:rsid w:val="001B7EB3"/>
    <w:rsid w:val="001C00EA"/>
    <w:rsid w:val="001C0463"/>
    <w:rsid w:val="001C1D30"/>
    <w:rsid w:val="001C2F74"/>
    <w:rsid w:val="001C4411"/>
    <w:rsid w:val="001C4D02"/>
    <w:rsid w:val="001C4F6E"/>
    <w:rsid w:val="001C50D1"/>
    <w:rsid w:val="001C59E1"/>
    <w:rsid w:val="001C6867"/>
    <w:rsid w:val="001C7ADC"/>
    <w:rsid w:val="001C7C6C"/>
    <w:rsid w:val="001D0043"/>
    <w:rsid w:val="001D15E2"/>
    <w:rsid w:val="001D1962"/>
    <w:rsid w:val="001D1DFC"/>
    <w:rsid w:val="001D223E"/>
    <w:rsid w:val="001D24B4"/>
    <w:rsid w:val="001D31E4"/>
    <w:rsid w:val="001D32C8"/>
    <w:rsid w:val="001D3A66"/>
    <w:rsid w:val="001D3B40"/>
    <w:rsid w:val="001D3BC2"/>
    <w:rsid w:val="001D3D02"/>
    <w:rsid w:val="001D409D"/>
    <w:rsid w:val="001D5CE4"/>
    <w:rsid w:val="001D5EC9"/>
    <w:rsid w:val="001D6209"/>
    <w:rsid w:val="001D748D"/>
    <w:rsid w:val="001E0644"/>
    <w:rsid w:val="001E0CB8"/>
    <w:rsid w:val="001E107C"/>
    <w:rsid w:val="001E1515"/>
    <w:rsid w:val="001E1EC7"/>
    <w:rsid w:val="001E21A0"/>
    <w:rsid w:val="001E2665"/>
    <w:rsid w:val="001E3185"/>
    <w:rsid w:val="001E31A4"/>
    <w:rsid w:val="001E3F78"/>
    <w:rsid w:val="001E48FC"/>
    <w:rsid w:val="001E5155"/>
    <w:rsid w:val="001E647B"/>
    <w:rsid w:val="001E672B"/>
    <w:rsid w:val="001E6E86"/>
    <w:rsid w:val="001E752D"/>
    <w:rsid w:val="001E7654"/>
    <w:rsid w:val="001E7973"/>
    <w:rsid w:val="001E7A78"/>
    <w:rsid w:val="001E7D34"/>
    <w:rsid w:val="001F078C"/>
    <w:rsid w:val="001F0D23"/>
    <w:rsid w:val="001F2BF5"/>
    <w:rsid w:val="001F2CEF"/>
    <w:rsid w:val="001F35C6"/>
    <w:rsid w:val="001F360E"/>
    <w:rsid w:val="001F3CC8"/>
    <w:rsid w:val="001F4063"/>
    <w:rsid w:val="001F47AB"/>
    <w:rsid w:val="001F4862"/>
    <w:rsid w:val="001F50D9"/>
    <w:rsid w:val="001F5279"/>
    <w:rsid w:val="001F59F9"/>
    <w:rsid w:val="001F5E02"/>
    <w:rsid w:val="001F63A3"/>
    <w:rsid w:val="001F6475"/>
    <w:rsid w:val="001F6CC4"/>
    <w:rsid w:val="001F7403"/>
    <w:rsid w:val="001F7900"/>
    <w:rsid w:val="001F7AD0"/>
    <w:rsid w:val="00200301"/>
    <w:rsid w:val="00200A20"/>
    <w:rsid w:val="00201B47"/>
    <w:rsid w:val="00201EAC"/>
    <w:rsid w:val="00202A29"/>
    <w:rsid w:val="00203812"/>
    <w:rsid w:val="002053A6"/>
    <w:rsid w:val="00205476"/>
    <w:rsid w:val="00205AA3"/>
    <w:rsid w:val="00205AE4"/>
    <w:rsid w:val="0020761C"/>
    <w:rsid w:val="00210197"/>
    <w:rsid w:val="0021153D"/>
    <w:rsid w:val="002123F3"/>
    <w:rsid w:val="00212764"/>
    <w:rsid w:val="002129E1"/>
    <w:rsid w:val="00212CCF"/>
    <w:rsid w:val="00212E18"/>
    <w:rsid w:val="002130B7"/>
    <w:rsid w:val="002139CB"/>
    <w:rsid w:val="00214627"/>
    <w:rsid w:val="002152CE"/>
    <w:rsid w:val="002157B4"/>
    <w:rsid w:val="00215BFA"/>
    <w:rsid w:val="00215F33"/>
    <w:rsid w:val="00215F6D"/>
    <w:rsid w:val="00216239"/>
    <w:rsid w:val="002176A2"/>
    <w:rsid w:val="00217C57"/>
    <w:rsid w:val="00217D1F"/>
    <w:rsid w:val="0022193D"/>
    <w:rsid w:val="0022275F"/>
    <w:rsid w:val="002237D9"/>
    <w:rsid w:val="002240B6"/>
    <w:rsid w:val="00224336"/>
    <w:rsid w:val="00224442"/>
    <w:rsid w:val="00224B7D"/>
    <w:rsid w:val="00224E4C"/>
    <w:rsid w:val="00226CEE"/>
    <w:rsid w:val="002300B5"/>
    <w:rsid w:val="002305EB"/>
    <w:rsid w:val="0023207F"/>
    <w:rsid w:val="0023445E"/>
    <w:rsid w:val="002350D1"/>
    <w:rsid w:val="002352DD"/>
    <w:rsid w:val="0023554D"/>
    <w:rsid w:val="002358EF"/>
    <w:rsid w:val="00235ED3"/>
    <w:rsid w:val="00235F91"/>
    <w:rsid w:val="002361A7"/>
    <w:rsid w:val="0023635D"/>
    <w:rsid w:val="002364BC"/>
    <w:rsid w:val="00236C72"/>
    <w:rsid w:val="0023782E"/>
    <w:rsid w:val="00237EA0"/>
    <w:rsid w:val="00240645"/>
    <w:rsid w:val="00240C65"/>
    <w:rsid w:val="00241523"/>
    <w:rsid w:val="0024277B"/>
    <w:rsid w:val="00242F04"/>
    <w:rsid w:val="002437D8"/>
    <w:rsid w:val="00244529"/>
    <w:rsid w:val="00244ACA"/>
    <w:rsid w:val="00244CBA"/>
    <w:rsid w:val="00244DD9"/>
    <w:rsid w:val="00244E42"/>
    <w:rsid w:val="00245622"/>
    <w:rsid w:val="00245925"/>
    <w:rsid w:val="0024661D"/>
    <w:rsid w:val="002468C6"/>
    <w:rsid w:val="00246E23"/>
    <w:rsid w:val="00247A9B"/>
    <w:rsid w:val="00247C68"/>
    <w:rsid w:val="00250460"/>
    <w:rsid w:val="00250A77"/>
    <w:rsid w:val="00250CEC"/>
    <w:rsid w:val="00250D24"/>
    <w:rsid w:val="00250D67"/>
    <w:rsid w:val="00250E5C"/>
    <w:rsid w:val="002514C7"/>
    <w:rsid w:val="00251695"/>
    <w:rsid w:val="00251773"/>
    <w:rsid w:val="00251E6D"/>
    <w:rsid w:val="00252656"/>
    <w:rsid w:val="00252FDC"/>
    <w:rsid w:val="00253087"/>
    <w:rsid w:val="0025551A"/>
    <w:rsid w:val="00255F7E"/>
    <w:rsid w:val="002565C5"/>
    <w:rsid w:val="002571B4"/>
    <w:rsid w:val="0025720E"/>
    <w:rsid w:val="00260164"/>
    <w:rsid w:val="0026068F"/>
    <w:rsid w:val="00261621"/>
    <w:rsid w:val="00261808"/>
    <w:rsid w:val="00262298"/>
    <w:rsid w:val="00262305"/>
    <w:rsid w:val="00262400"/>
    <w:rsid w:val="00262537"/>
    <w:rsid w:val="00262C64"/>
    <w:rsid w:val="00262C84"/>
    <w:rsid w:val="00263039"/>
    <w:rsid w:val="00264255"/>
    <w:rsid w:val="002645B5"/>
    <w:rsid w:val="00264E17"/>
    <w:rsid w:val="00266AF1"/>
    <w:rsid w:val="00266BEB"/>
    <w:rsid w:val="00271001"/>
    <w:rsid w:val="0027183E"/>
    <w:rsid w:val="00271EB3"/>
    <w:rsid w:val="0027209E"/>
    <w:rsid w:val="002730CE"/>
    <w:rsid w:val="002730D8"/>
    <w:rsid w:val="00275A04"/>
    <w:rsid w:val="00280077"/>
    <w:rsid w:val="002808BD"/>
    <w:rsid w:val="00280DC6"/>
    <w:rsid w:val="002813EF"/>
    <w:rsid w:val="00281675"/>
    <w:rsid w:val="002820CA"/>
    <w:rsid w:val="00282C9F"/>
    <w:rsid w:val="00283809"/>
    <w:rsid w:val="002840C4"/>
    <w:rsid w:val="002843F5"/>
    <w:rsid w:val="00284724"/>
    <w:rsid w:val="00284883"/>
    <w:rsid w:val="002859E3"/>
    <w:rsid w:val="00286331"/>
    <w:rsid w:val="00287AA6"/>
    <w:rsid w:val="00287B96"/>
    <w:rsid w:val="00290404"/>
    <w:rsid w:val="00292842"/>
    <w:rsid w:val="00292F41"/>
    <w:rsid w:val="002935B0"/>
    <w:rsid w:val="002935BB"/>
    <w:rsid w:val="00293802"/>
    <w:rsid w:val="00293FA2"/>
    <w:rsid w:val="00294D9B"/>
    <w:rsid w:val="00294FFA"/>
    <w:rsid w:val="002955A5"/>
    <w:rsid w:val="00295A5C"/>
    <w:rsid w:val="00295EFD"/>
    <w:rsid w:val="00296476"/>
    <w:rsid w:val="0029711D"/>
    <w:rsid w:val="002A104A"/>
    <w:rsid w:val="002A106B"/>
    <w:rsid w:val="002A1270"/>
    <w:rsid w:val="002A1D20"/>
    <w:rsid w:val="002A1DE2"/>
    <w:rsid w:val="002A2272"/>
    <w:rsid w:val="002A253F"/>
    <w:rsid w:val="002A2CBB"/>
    <w:rsid w:val="002A30F9"/>
    <w:rsid w:val="002A47E5"/>
    <w:rsid w:val="002A509C"/>
    <w:rsid w:val="002A521B"/>
    <w:rsid w:val="002A5DA2"/>
    <w:rsid w:val="002A648A"/>
    <w:rsid w:val="002A6663"/>
    <w:rsid w:val="002A6DE5"/>
    <w:rsid w:val="002A704A"/>
    <w:rsid w:val="002A7204"/>
    <w:rsid w:val="002A7327"/>
    <w:rsid w:val="002A79FB"/>
    <w:rsid w:val="002A7B71"/>
    <w:rsid w:val="002B09E7"/>
    <w:rsid w:val="002B0E0C"/>
    <w:rsid w:val="002B1E07"/>
    <w:rsid w:val="002B2052"/>
    <w:rsid w:val="002B2112"/>
    <w:rsid w:val="002B21A6"/>
    <w:rsid w:val="002B2800"/>
    <w:rsid w:val="002B5A02"/>
    <w:rsid w:val="002B6F7C"/>
    <w:rsid w:val="002B7A1D"/>
    <w:rsid w:val="002B7F72"/>
    <w:rsid w:val="002C0DB9"/>
    <w:rsid w:val="002C104E"/>
    <w:rsid w:val="002C1481"/>
    <w:rsid w:val="002C2B08"/>
    <w:rsid w:val="002C45D5"/>
    <w:rsid w:val="002C47D8"/>
    <w:rsid w:val="002C4A29"/>
    <w:rsid w:val="002C4D61"/>
    <w:rsid w:val="002C5721"/>
    <w:rsid w:val="002C5E63"/>
    <w:rsid w:val="002C621E"/>
    <w:rsid w:val="002C6D09"/>
    <w:rsid w:val="002C6E91"/>
    <w:rsid w:val="002C7458"/>
    <w:rsid w:val="002C7AED"/>
    <w:rsid w:val="002D0392"/>
    <w:rsid w:val="002D0508"/>
    <w:rsid w:val="002D05BC"/>
    <w:rsid w:val="002D0DFD"/>
    <w:rsid w:val="002D1F81"/>
    <w:rsid w:val="002D24EA"/>
    <w:rsid w:val="002D258D"/>
    <w:rsid w:val="002D2646"/>
    <w:rsid w:val="002D2AAF"/>
    <w:rsid w:val="002D35BC"/>
    <w:rsid w:val="002D4180"/>
    <w:rsid w:val="002D482C"/>
    <w:rsid w:val="002D4AE2"/>
    <w:rsid w:val="002D6567"/>
    <w:rsid w:val="002D683A"/>
    <w:rsid w:val="002D700E"/>
    <w:rsid w:val="002D7680"/>
    <w:rsid w:val="002E0760"/>
    <w:rsid w:val="002E0C4A"/>
    <w:rsid w:val="002E1201"/>
    <w:rsid w:val="002E157C"/>
    <w:rsid w:val="002E2D43"/>
    <w:rsid w:val="002E37BB"/>
    <w:rsid w:val="002E3EFE"/>
    <w:rsid w:val="002E3F4F"/>
    <w:rsid w:val="002E424A"/>
    <w:rsid w:val="002E4AD7"/>
    <w:rsid w:val="002E4B59"/>
    <w:rsid w:val="002E4C69"/>
    <w:rsid w:val="002E4CC8"/>
    <w:rsid w:val="002E50FF"/>
    <w:rsid w:val="002E5D78"/>
    <w:rsid w:val="002E6225"/>
    <w:rsid w:val="002E6676"/>
    <w:rsid w:val="002E7099"/>
    <w:rsid w:val="002E7561"/>
    <w:rsid w:val="002F09C3"/>
    <w:rsid w:val="002F14C1"/>
    <w:rsid w:val="002F19DF"/>
    <w:rsid w:val="002F1A1B"/>
    <w:rsid w:val="002F1EA5"/>
    <w:rsid w:val="002F22EA"/>
    <w:rsid w:val="002F3EE6"/>
    <w:rsid w:val="002F49BA"/>
    <w:rsid w:val="002F6891"/>
    <w:rsid w:val="002F6BCF"/>
    <w:rsid w:val="002F72F5"/>
    <w:rsid w:val="002F792F"/>
    <w:rsid w:val="0030094B"/>
    <w:rsid w:val="003012E5"/>
    <w:rsid w:val="0030230A"/>
    <w:rsid w:val="003025DE"/>
    <w:rsid w:val="00302D2C"/>
    <w:rsid w:val="00302DCD"/>
    <w:rsid w:val="00302EF7"/>
    <w:rsid w:val="00303666"/>
    <w:rsid w:val="00303BC4"/>
    <w:rsid w:val="00303DD4"/>
    <w:rsid w:val="003041FA"/>
    <w:rsid w:val="00304396"/>
    <w:rsid w:val="00304F8B"/>
    <w:rsid w:val="0030501D"/>
    <w:rsid w:val="00305514"/>
    <w:rsid w:val="003064B6"/>
    <w:rsid w:val="00306836"/>
    <w:rsid w:val="00307142"/>
    <w:rsid w:val="003073DD"/>
    <w:rsid w:val="00310437"/>
    <w:rsid w:val="003109D4"/>
    <w:rsid w:val="00311053"/>
    <w:rsid w:val="00311891"/>
    <w:rsid w:val="003118D0"/>
    <w:rsid w:val="0031279D"/>
    <w:rsid w:val="0031366A"/>
    <w:rsid w:val="00313AD7"/>
    <w:rsid w:val="00313E5C"/>
    <w:rsid w:val="00314402"/>
    <w:rsid w:val="00315131"/>
    <w:rsid w:val="0031662C"/>
    <w:rsid w:val="00317494"/>
    <w:rsid w:val="00317D62"/>
    <w:rsid w:val="003206C6"/>
    <w:rsid w:val="003207E2"/>
    <w:rsid w:val="00320DB5"/>
    <w:rsid w:val="0032115E"/>
    <w:rsid w:val="0032155F"/>
    <w:rsid w:val="003225A7"/>
    <w:rsid w:val="003229FD"/>
    <w:rsid w:val="0032324F"/>
    <w:rsid w:val="00323268"/>
    <w:rsid w:val="00323290"/>
    <w:rsid w:val="0032336A"/>
    <w:rsid w:val="003239BE"/>
    <w:rsid w:val="003245DB"/>
    <w:rsid w:val="00324915"/>
    <w:rsid w:val="003258B1"/>
    <w:rsid w:val="00325995"/>
    <w:rsid w:val="00325A4D"/>
    <w:rsid w:val="00325D09"/>
    <w:rsid w:val="003265DD"/>
    <w:rsid w:val="00326B21"/>
    <w:rsid w:val="003275AE"/>
    <w:rsid w:val="00327BBD"/>
    <w:rsid w:val="00330789"/>
    <w:rsid w:val="0033089E"/>
    <w:rsid w:val="003308D1"/>
    <w:rsid w:val="00333A3C"/>
    <w:rsid w:val="00334302"/>
    <w:rsid w:val="00334588"/>
    <w:rsid w:val="00334E66"/>
    <w:rsid w:val="00334E68"/>
    <w:rsid w:val="00334FDB"/>
    <w:rsid w:val="00336544"/>
    <w:rsid w:val="003367DF"/>
    <w:rsid w:val="0033698D"/>
    <w:rsid w:val="00336DFA"/>
    <w:rsid w:val="003372C9"/>
    <w:rsid w:val="003378A8"/>
    <w:rsid w:val="00340079"/>
    <w:rsid w:val="0034033B"/>
    <w:rsid w:val="00340AD2"/>
    <w:rsid w:val="00340BEE"/>
    <w:rsid w:val="00341709"/>
    <w:rsid w:val="00341D4D"/>
    <w:rsid w:val="00342365"/>
    <w:rsid w:val="003429DF"/>
    <w:rsid w:val="00343380"/>
    <w:rsid w:val="00343835"/>
    <w:rsid w:val="00344076"/>
    <w:rsid w:val="003442CF"/>
    <w:rsid w:val="0034611F"/>
    <w:rsid w:val="003468B6"/>
    <w:rsid w:val="00346A4B"/>
    <w:rsid w:val="00346CB1"/>
    <w:rsid w:val="00346F24"/>
    <w:rsid w:val="003471D2"/>
    <w:rsid w:val="0034745C"/>
    <w:rsid w:val="00350536"/>
    <w:rsid w:val="003518B8"/>
    <w:rsid w:val="003518CE"/>
    <w:rsid w:val="00351A73"/>
    <w:rsid w:val="00351C42"/>
    <w:rsid w:val="00351F88"/>
    <w:rsid w:val="00352C7A"/>
    <w:rsid w:val="00352C9D"/>
    <w:rsid w:val="00353602"/>
    <w:rsid w:val="00354939"/>
    <w:rsid w:val="00354A3F"/>
    <w:rsid w:val="00354B5D"/>
    <w:rsid w:val="00355904"/>
    <w:rsid w:val="00355950"/>
    <w:rsid w:val="00356272"/>
    <w:rsid w:val="003562E8"/>
    <w:rsid w:val="0035689C"/>
    <w:rsid w:val="00356996"/>
    <w:rsid w:val="00356B2B"/>
    <w:rsid w:val="0035702E"/>
    <w:rsid w:val="00357455"/>
    <w:rsid w:val="003575F8"/>
    <w:rsid w:val="00360387"/>
    <w:rsid w:val="00360ECA"/>
    <w:rsid w:val="0036157E"/>
    <w:rsid w:val="0036158D"/>
    <w:rsid w:val="0036213F"/>
    <w:rsid w:val="0036251B"/>
    <w:rsid w:val="003645EA"/>
    <w:rsid w:val="0036477B"/>
    <w:rsid w:val="00364EA7"/>
    <w:rsid w:val="00364EEA"/>
    <w:rsid w:val="0036525F"/>
    <w:rsid w:val="003658E3"/>
    <w:rsid w:val="0036603B"/>
    <w:rsid w:val="00367BC5"/>
    <w:rsid w:val="00367F4C"/>
    <w:rsid w:val="003703C9"/>
    <w:rsid w:val="00371861"/>
    <w:rsid w:val="0037187E"/>
    <w:rsid w:val="00372330"/>
    <w:rsid w:val="00372A3A"/>
    <w:rsid w:val="00373252"/>
    <w:rsid w:val="00373BA2"/>
    <w:rsid w:val="00373E40"/>
    <w:rsid w:val="0037467B"/>
    <w:rsid w:val="0037575D"/>
    <w:rsid w:val="00375F88"/>
    <w:rsid w:val="003768C8"/>
    <w:rsid w:val="00376DEF"/>
    <w:rsid w:val="00377071"/>
    <w:rsid w:val="00377225"/>
    <w:rsid w:val="00377893"/>
    <w:rsid w:val="0038070D"/>
    <w:rsid w:val="00383089"/>
    <w:rsid w:val="003834C7"/>
    <w:rsid w:val="00383A8B"/>
    <w:rsid w:val="0038579C"/>
    <w:rsid w:val="00385BF2"/>
    <w:rsid w:val="00385DA5"/>
    <w:rsid w:val="00386180"/>
    <w:rsid w:val="0038631B"/>
    <w:rsid w:val="00386635"/>
    <w:rsid w:val="00386CCD"/>
    <w:rsid w:val="00387F20"/>
    <w:rsid w:val="00390B4C"/>
    <w:rsid w:val="00390CFD"/>
    <w:rsid w:val="003915CC"/>
    <w:rsid w:val="00392BCD"/>
    <w:rsid w:val="00393DD5"/>
    <w:rsid w:val="00393E80"/>
    <w:rsid w:val="00394013"/>
    <w:rsid w:val="00394D84"/>
    <w:rsid w:val="003958C0"/>
    <w:rsid w:val="0039659B"/>
    <w:rsid w:val="00397CAB"/>
    <w:rsid w:val="003A0808"/>
    <w:rsid w:val="003A09E8"/>
    <w:rsid w:val="003A132C"/>
    <w:rsid w:val="003A33CA"/>
    <w:rsid w:val="003A39C9"/>
    <w:rsid w:val="003A3DF7"/>
    <w:rsid w:val="003A48B1"/>
    <w:rsid w:val="003A4BE9"/>
    <w:rsid w:val="003A4F48"/>
    <w:rsid w:val="003A4F52"/>
    <w:rsid w:val="003A567E"/>
    <w:rsid w:val="003A61DB"/>
    <w:rsid w:val="003A63F8"/>
    <w:rsid w:val="003A66D2"/>
    <w:rsid w:val="003A6899"/>
    <w:rsid w:val="003A691B"/>
    <w:rsid w:val="003A6A6B"/>
    <w:rsid w:val="003A6BAB"/>
    <w:rsid w:val="003A6CCC"/>
    <w:rsid w:val="003A7212"/>
    <w:rsid w:val="003A796C"/>
    <w:rsid w:val="003B1D66"/>
    <w:rsid w:val="003B21D5"/>
    <w:rsid w:val="003B26F2"/>
    <w:rsid w:val="003B272C"/>
    <w:rsid w:val="003B31B2"/>
    <w:rsid w:val="003B386C"/>
    <w:rsid w:val="003B3F30"/>
    <w:rsid w:val="003B431D"/>
    <w:rsid w:val="003B4650"/>
    <w:rsid w:val="003B5E2C"/>
    <w:rsid w:val="003B628B"/>
    <w:rsid w:val="003B68ED"/>
    <w:rsid w:val="003B7CB6"/>
    <w:rsid w:val="003C02AF"/>
    <w:rsid w:val="003C035D"/>
    <w:rsid w:val="003C086E"/>
    <w:rsid w:val="003C168A"/>
    <w:rsid w:val="003C16F5"/>
    <w:rsid w:val="003C1982"/>
    <w:rsid w:val="003C1A94"/>
    <w:rsid w:val="003C2530"/>
    <w:rsid w:val="003C4D54"/>
    <w:rsid w:val="003C5EE8"/>
    <w:rsid w:val="003C78F1"/>
    <w:rsid w:val="003C7D44"/>
    <w:rsid w:val="003D0AA0"/>
    <w:rsid w:val="003D0DB6"/>
    <w:rsid w:val="003D0DDF"/>
    <w:rsid w:val="003D1DF4"/>
    <w:rsid w:val="003D296D"/>
    <w:rsid w:val="003D2F00"/>
    <w:rsid w:val="003D3345"/>
    <w:rsid w:val="003D3CA1"/>
    <w:rsid w:val="003D4A78"/>
    <w:rsid w:val="003D5BDD"/>
    <w:rsid w:val="003D7BE3"/>
    <w:rsid w:val="003D7D20"/>
    <w:rsid w:val="003E010C"/>
    <w:rsid w:val="003E0804"/>
    <w:rsid w:val="003E0A08"/>
    <w:rsid w:val="003E0A40"/>
    <w:rsid w:val="003E0B1E"/>
    <w:rsid w:val="003E177B"/>
    <w:rsid w:val="003E1878"/>
    <w:rsid w:val="003E20C9"/>
    <w:rsid w:val="003E21E8"/>
    <w:rsid w:val="003E249F"/>
    <w:rsid w:val="003E25B4"/>
    <w:rsid w:val="003E296C"/>
    <w:rsid w:val="003E34EC"/>
    <w:rsid w:val="003E38C7"/>
    <w:rsid w:val="003E3B69"/>
    <w:rsid w:val="003E475A"/>
    <w:rsid w:val="003E4E1C"/>
    <w:rsid w:val="003E55A5"/>
    <w:rsid w:val="003E5FC8"/>
    <w:rsid w:val="003E72C0"/>
    <w:rsid w:val="003E74A3"/>
    <w:rsid w:val="003F1861"/>
    <w:rsid w:val="003F18F7"/>
    <w:rsid w:val="003F20FE"/>
    <w:rsid w:val="003F3397"/>
    <w:rsid w:val="003F3712"/>
    <w:rsid w:val="003F3F22"/>
    <w:rsid w:val="003F4613"/>
    <w:rsid w:val="003F5366"/>
    <w:rsid w:val="003F7904"/>
    <w:rsid w:val="003F7A39"/>
    <w:rsid w:val="00400F5C"/>
    <w:rsid w:val="00400FFC"/>
    <w:rsid w:val="0040105F"/>
    <w:rsid w:val="00401368"/>
    <w:rsid w:val="004013ED"/>
    <w:rsid w:val="00401B8D"/>
    <w:rsid w:val="00401FBA"/>
    <w:rsid w:val="00402067"/>
    <w:rsid w:val="00402B1B"/>
    <w:rsid w:val="004038D4"/>
    <w:rsid w:val="00403D5B"/>
    <w:rsid w:val="004041E7"/>
    <w:rsid w:val="00404D82"/>
    <w:rsid w:val="00404E04"/>
    <w:rsid w:val="00404E3C"/>
    <w:rsid w:val="004059C9"/>
    <w:rsid w:val="00406231"/>
    <w:rsid w:val="00410A0D"/>
    <w:rsid w:val="00410F07"/>
    <w:rsid w:val="00411B1A"/>
    <w:rsid w:val="0041302D"/>
    <w:rsid w:val="004131B4"/>
    <w:rsid w:val="00413D13"/>
    <w:rsid w:val="004145B6"/>
    <w:rsid w:val="0041475D"/>
    <w:rsid w:val="004149C6"/>
    <w:rsid w:val="00414AF1"/>
    <w:rsid w:val="00414DBE"/>
    <w:rsid w:val="004157BB"/>
    <w:rsid w:val="00415D17"/>
    <w:rsid w:val="00415F9D"/>
    <w:rsid w:val="0041619C"/>
    <w:rsid w:val="00416972"/>
    <w:rsid w:val="00417647"/>
    <w:rsid w:val="004178EA"/>
    <w:rsid w:val="00417ACD"/>
    <w:rsid w:val="0042006A"/>
    <w:rsid w:val="004200B1"/>
    <w:rsid w:val="00420CB6"/>
    <w:rsid w:val="00420F78"/>
    <w:rsid w:val="004217DA"/>
    <w:rsid w:val="00421992"/>
    <w:rsid w:val="00421CAC"/>
    <w:rsid w:val="00421EE9"/>
    <w:rsid w:val="0042211E"/>
    <w:rsid w:val="004234E7"/>
    <w:rsid w:val="00423CD0"/>
    <w:rsid w:val="00426AAD"/>
    <w:rsid w:val="00427F57"/>
    <w:rsid w:val="00430072"/>
    <w:rsid w:val="00430B5E"/>
    <w:rsid w:val="00430FD0"/>
    <w:rsid w:val="0043122F"/>
    <w:rsid w:val="00431D38"/>
    <w:rsid w:val="00431F9D"/>
    <w:rsid w:val="004322AD"/>
    <w:rsid w:val="00432531"/>
    <w:rsid w:val="004325A8"/>
    <w:rsid w:val="00432AE8"/>
    <w:rsid w:val="00434EBF"/>
    <w:rsid w:val="004356B2"/>
    <w:rsid w:val="0043587E"/>
    <w:rsid w:val="004363FE"/>
    <w:rsid w:val="00436508"/>
    <w:rsid w:val="00437D41"/>
    <w:rsid w:val="0044084A"/>
    <w:rsid w:val="00440BC9"/>
    <w:rsid w:val="00441C8C"/>
    <w:rsid w:val="00441CDC"/>
    <w:rsid w:val="00441E1D"/>
    <w:rsid w:val="00441EE1"/>
    <w:rsid w:val="004428E4"/>
    <w:rsid w:val="004436EE"/>
    <w:rsid w:val="00444692"/>
    <w:rsid w:val="00444BD3"/>
    <w:rsid w:val="0044580E"/>
    <w:rsid w:val="00445B7F"/>
    <w:rsid w:val="00445E93"/>
    <w:rsid w:val="004460AC"/>
    <w:rsid w:val="004460F5"/>
    <w:rsid w:val="00447102"/>
    <w:rsid w:val="00447688"/>
    <w:rsid w:val="0045032D"/>
    <w:rsid w:val="004516A0"/>
    <w:rsid w:val="00451C6B"/>
    <w:rsid w:val="00451F2D"/>
    <w:rsid w:val="00452872"/>
    <w:rsid w:val="00453015"/>
    <w:rsid w:val="0045339B"/>
    <w:rsid w:val="00453BAD"/>
    <w:rsid w:val="00455359"/>
    <w:rsid w:val="0045552F"/>
    <w:rsid w:val="00455E3A"/>
    <w:rsid w:val="0045602A"/>
    <w:rsid w:val="004577FD"/>
    <w:rsid w:val="00457B4F"/>
    <w:rsid w:val="00457FB5"/>
    <w:rsid w:val="0046011F"/>
    <w:rsid w:val="004609EF"/>
    <w:rsid w:val="00460A29"/>
    <w:rsid w:val="00460CB3"/>
    <w:rsid w:val="00460DFB"/>
    <w:rsid w:val="004612F9"/>
    <w:rsid w:val="00461365"/>
    <w:rsid w:val="00461F43"/>
    <w:rsid w:val="00462459"/>
    <w:rsid w:val="00463138"/>
    <w:rsid w:val="0046394F"/>
    <w:rsid w:val="00463957"/>
    <w:rsid w:val="00464B98"/>
    <w:rsid w:val="00464EC0"/>
    <w:rsid w:val="00465465"/>
    <w:rsid w:val="00466FE0"/>
    <w:rsid w:val="004708B9"/>
    <w:rsid w:val="00471C12"/>
    <w:rsid w:val="00472D20"/>
    <w:rsid w:val="00473167"/>
    <w:rsid w:val="00473468"/>
    <w:rsid w:val="00474F11"/>
    <w:rsid w:val="0047526C"/>
    <w:rsid w:val="004753DB"/>
    <w:rsid w:val="0047575D"/>
    <w:rsid w:val="00475ABE"/>
    <w:rsid w:val="00475E79"/>
    <w:rsid w:val="00475FF3"/>
    <w:rsid w:val="00476286"/>
    <w:rsid w:val="00476CD7"/>
    <w:rsid w:val="0047729A"/>
    <w:rsid w:val="004800A2"/>
    <w:rsid w:val="00480DBA"/>
    <w:rsid w:val="0048188F"/>
    <w:rsid w:val="00482333"/>
    <w:rsid w:val="00482559"/>
    <w:rsid w:val="00482A03"/>
    <w:rsid w:val="00484E7B"/>
    <w:rsid w:val="00485545"/>
    <w:rsid w:val="0048561F"/>
    <w:rsid w:val="004872BA"/>
    <w:rsid w:val="004872FA"/>
    <w:rsid w:val="00487434"/>
    <w:rsid w:val="00487783"/>
    <w:rsid w:val="004877B2"/>
    <w:rsid w:val="00490590"/>
    <w:rsid w:val="00491389"/>
    <w:rsid w:val="004947A7"/>
    <w:rsid w:val="00494BF5"/>
    <w:rsid w:val="0049501F"/>
    <w:rsid w:val="00495814"/>
    <w:rsid w:val="00497A0E"/>
    <w:rsid w:val="00497BC1"/>
    <w:rsid w:val="00497BC5"/>
    <w:rsid w:val="00497DCF"/>
    <w:rsid w:val="004A025B"/>
    <w:rsid w:val="004A0375"/>
    <w:rsid w:val="004A0D9C"/>
    <w:rsid w:val="004A0FB6"/>
    <w:rsid w:val="004A1D22"/>
    <w:rsid w:val="004A1FF4"/>
    <w:rsid w:val="004A26EC"/>
    <w:rsid w:val="004A2BF3"/>
    <w:rsid w:val="004A3188"/>
    <w:rsid w:val="004A3E2F"/>
    <w:rsid w:val="004A4519"/>
    <w:rsid w:val="004A4AEE"/>
    <w:rsid w:val="004A632E"/>
    <w:rsid w:val="004A6E62"/>
    <w:rsid w:val="004A6E94"/>
    <w:rsid w:val="004A7E2A"/>
    <w:rsid w:val="004B03EB"/>
    <w:rsid w:val="004B0EFF"/>
    <w:rsid w:val="004B1610"/>
    <w:rsid w:val="004B1CAC"/>
    <w:rsid w:val="004B2747"/>
    <w:rsid w:val="004B28EA"/>
    <w:rsid w:val="004B29D8"/>
    <w:rsid w:val="004B397E"/>
    <w:rsid w:val="004B3A7C"/>
    <w:rsid w:val="004B4B72"/>
    <w:rsid w:val="004B5B33"/>
    <w:rsid w:val="004B5B4A"/>
    <w:rsid w:val="004B69AB"/>
    <w:rsid w:val="004B7407"/>
    <w:rsid w:val="004B760F"/>
    <w:rsid w:val="004B77EE"/>
    <w:rsid w:val="004B7A2F"/>
    <w:rsid w:val="004B7A5C"/>
    <w:rsid w:val="004C07CB"/>
    <w:rsid w:val="004C1D29"/>
    <w:rsid w:val="004C1F5F"/>
    <w:rsid w:val="004C2922"/>
    <w:rsid w:val="004C29ED"/>
    <w:rsid w:val="004C2BEF"/>
    <w:rsid w:val="004C3036"/>
    <w:rsid w:val="004C353E"/>
    <w:rsid w:val="004C3861"/>
    <w:rsid w:val="004C3BD6"/>
    <w:rsid w:val="004C4E07"/>
    <w:rsid w:val="004C5795"/>
    <w:rsid w:val="004C669D"/>
    <w:rsid w:val="004C7031"/>
    <w:rsid w:val="004D0330"/>
    <w:rsid w:val="004D0339"/>
    <w:rsid w:val="004D164A"/>
    <w:rsid w:val="004D1B6B"/>
    <w:rsid w:val="004D2690"/>
    <w:rsid w:val="004D280D"/>
    <w:rsid w:val="004D2D89"/>
    <w:rsid w:val="004D3418"/>
    <w:rsid w:val="004D34F6"/>
    <w:rsid w:val="004D397C"/>
    <w:rsid w:val="004D4256"/>
    <w:rsid w:val="004D4834"/>
    <w:rsid w:val="004D4F1D"/>
    <w:rsid w:val="004D6758"/>
    <w:rsid w:val="004D6B6B"/>
    <w:rsid w:val="004D6FE0"/>
    <w:rsid w:val="004D731A"/>
    <w:rsid w:val="004D75BC"/>
    <w:rsid w:val="004E0EB0"/>
    <w:rsid w:val="004E1C70"/>
    <w:rsid w:val="004E2676"/>
    <w:rsid w:val="004E2871"/>
    <w:rsid w:val="004E2A0C"/>
    <w:rsid w:val="004E2B52"/>
    <w:rsid w:val="004E3792"/>
    <w:rsid w:val="004E385A"/>
    <w:rsid w:val="004E3C76"/>
    <w:rsid w:val="004E4091"/>
    <w:rsid w:val="004E412F"/>
    <w:rsid w:val="004E44C8"/>
    <w:rsid w:val="004E4791"/>
    <w:rsid w:val="004E51A6"/>
    <w:rsid w:val="004E554E"/>
    <w:rsid w:val="004E5D4F"/>
    <w:rsid w:val="004E7531"/>
    <w:rsid w:val="004E7733"/>
    <w:rsid w:val="004E77DA"/>
    <w:rsid w:val="004E7805"/>
    <w:rsid w:val="004F0396"/>
    <w:rsid w:val="004F04A2"/>
    <w:rsid w:val="004F0BE1"/>
    <w:rsid w:val="004F12E6"/>
    <w:rsid w:val="004F1CB6"/>
    <w:rsid w:val="004F2F8E"/>
    <w:rsid w:val="004F50C8"/>
    <w:rsid w:val="004F5B9B"/>
    <w:rsid w:val="004F5BA4"/>
    <w:rsid w:val="004F5D34"/>
    <w:rsid w:val="004F60C9"/>
    <w:rsid w:val="004F618A"/>
    <w:rsid w:val="004F6319"/>
    <w:rsid w:val="004F65FF"/>
    <w:rsid w:val="004F68C9"/>
    <w:rsid w:val="004F6D7E"/>
    <w:rsid w:val="004F74C5"/>
    <w:rsid w:val="004F77A7"/>
    <w:rsid w:val="004F77B7"/>
    <w:rsid w:val="004F7A14"/>
    <w:rsid w:val="00500B5E"/>
    <w:rsid w:val="005010E4"/>
    <w:rsid w:val="005011B6"/>
    <w:rsid w:val="00501896"/>
    <w:rsid w:val="00502675"/>
    <w:rsid w:val="00502E87"/>
    <w:rsid w:val="00503381"/>
    <w:rsid w:val="0050419F"/>
    <w:rsid w:val="00504352"/>
    <w:rsid w:val="005046FD"/>
    <w:rsid w:val="00504C9E"/>
    <w:rsid w:val="00505CBF"/>
    <w:rsid w:val="00505DA8"/>
    <w:rsid w:val="00507D39"/>
    <w:rsid w:val="00512073"/>
    <w:rsid w:val="0051285C"/>
    <w:rsid w:val="00513C2F"/>
    <w:rsid w:val="005146C3"/>
    <w:rsid w:val="00514D77"/>
    <w:rsid w:val="005150B3"/>
    <w:rsid w:val="0051529D"/>
    <w:rsid w:val="005158A5"/>
    <w:rsid w:val="00515BB5"/>
    <w:rsid w:val="00516041"/>
    <w:rsid w:val="005165B4"/>
    <w:rsid w:val="00517593"/>
    <w:rsid w:val="00517B34"/>
    <w:rsid w:val="00517C03"/>
    <w:rsid w:val="00517FDB"/>
    <w:rsid w:val="0052001C"/>
    <w:rsid w:val="005207AD"/>
    <w:rsid w:val="0052121C"/>
    <w:rsid w:val="00521886"/>
    <w:rsid w:val="005222BD"/>
    <w:rsid w:val="005225C5"/>
    <w:rsid w:val="00522C79"/>
    <w:rsid w:val="005234AD"/>
    <w:rsid w:val="00524399"/>
    <w:rsid w:val="00524A74"/>
    <w:rsid w:val="0052751A"/>
    <w:rsid w:val="005275C3"/>
    <w:rsid w:val="00527E25"/>
    <w:rsid w:val="00530794"/>
    <w:rsid w:val="00531549"/>
    <w:rsid w:val="00531967"/>
    <w:rsid w:val="00532FDD"/>
    <w:rsid w:val="0053413F"/>
    <w:rsid w:val="00534F31"/>
    <w:rsid w:val="005353C1"/>
    <w:rsid w:val="00536852"/>
    <w:rsid w:val="00536891"/>
    <w:rsid w:val="0053757C"/>
    <w:rsid w:val="005379AF"/>
    <w:rsid w:val="00537B96"/>
    <w:rsid w:val="00540225"/>
    <w:rsid w:val="00540828"/>
    <w:rsid w:val="0054159A"/>
    <w:rsid w:val="00541BB2"/>
    <w:rsid w:val="00542823"/>
    <w:rsid w:val="00543D21"/>
    <w:rsid w:val="0054469F"/>
    <w:rsid w:val="00544C12"/>
    <w:rsid w:val="00545061"/>
    <w:rsid w:val="00546A41"/>
    <w:rsid w:val="005508F6"/>
    <w:rsid w:val="00550EC0"/>
    <w:rsid w:val="00551FB7"/>
    <w:rsid w:val="00551FFA"/>
    <w:rsid w:val="005520A9"/>
    <w:rsid w:val="005522D4"/>
    <w:rsid w:val="00552726"/>
    <w:rsid w:val="005527CF"/>
    <w:rsid w:val="00552DE5"/>
    <w:rsid w:val="00552FEC"/>
    <w:rsid w:val="005548B3"/>
    <w:rsid w:val="00554A96"/>
    <w:rsid w:val="00554D10"/>
    <w:rsid w:val="00555793"/>
    <w:rsid w:val="00556067"/>
    <w:rsid w:val="00556F63"/>
    <w:rsid w:val="005575DE"/>
    <w:rsid w:val="00557834"/>
    <w:rsid w:val="00557A01"/>
    <w:rsid w:val="005602B5"/>
    <w:rsid w:val="005606B8"/>
    <w:rsid w:val="00561522"/>
    <w:rsid w:val="0056184E"/>
    <w:rsid w:val="00561B18"/>
    <w:rsid w:val="00561F06"/>
    <w:rsid w:val="00561F38"/>
    <w:rsid w:val="0056300B"/>
    <w:rsid w:val="005634B2"/>
    <w:rsid w:val="00563757"/>
    <w:rsid w:val="00564068"/>
    <w:rsid w:val="005640CD"/>
    <w:rsid w:val="0056480E"/>
    <w:rsid w:val="00564902"/>
    <w:rsid w:val="005649B6"/>
    <w:rsid w:val="005655B1"/>
    <w:rsid w:val="0056576A"/>
    <w:rsid w:val="00566832"/>
    <w:rsid w:val="005673B7"/>
    <w:rsid w:val="00567FBA"/>
    <w:rsid w:val="0057005F"/>
    <w:rsid w:val="005703F6"/>
    <w:rsid w:val="00570777"/>
    <w:rsid w:val="00570C39"/>
    <w:rsid w:val="00570E3A"/>
    <w:rsid w:val="00571251"/>
    <w:rsid w:val="0057137B"/>
    <w:rsid w:val="0057178E"/>
    <w:rsid w:val="0057253A"/>
    <w:rsid w:val="005732DE"/>
    <w:rsid w:val="00573D68"/>
    <w:rsid w:val="00574969"/>
    <w:rsid w:val="00574AA9"/>
    <w:rsid w:val="005761E8"/>
    <w:rsid w:val="005765FB"/>
    <w:rsid w:val="0057730D"/>
    <w:rsid w:val="00577412"/>
    <w:rsid w:val="00577919"/>
    <w:rsid w:val="005779F2"/>
    <w:rsid w:val="00577E85"/>
    <w:rsid w:val="00581203"/>
    <w:rsid w:val="00581E79"/>
    <w:rsid w:val="00581FA9"/>
    <w:rsid w:val="00582953"/>
    <w:rsid w:val="00582E6B"/>
    <w:rsid w:val="0058324B"/>
    <w:rsid w:val="005834B8"/>
    <w:rsid w:val="00584682"/>
    <w:rsid w:val="00584AF3"/>
    <w:rsid w:val="00584B5E"/>
    <w:rsid w:val="00584DB2"/>
    <w:rsid w:val="005850F2"/>
    <w:rsid w:val="00585142"/>
    <w:rsid w:val="00585A83"/>
    <w:rsid w:val="00586462"/>
    <w:rsid w:val="0058673B"/>
    <w:rsid w:val="00586829"/>
    <w:rsid w:val="00586DBC"/>
    <w:rsid w:val="005872C1"/>
    <w:rsid w:val="00590820"/>
    <w:rsid w:val="005911F5"/>
    <w:rsid w:val="005924DD"/>
    <w:rsid w:val="005931BF"/>
    <w:rsid w:val="00594D38"/>
    <w:rsid w:val="00595056"/>
    <w:rsid w:val="00595E13"/>
    <w:rsid w:val="005966E6"/>
    <w:rsid w:val="00597A10"/>
    <w:rsid w:val="005A0669"/>
    <w:rsid w:val="005A1A33"/>
    <w:rsid w:val="005A1CFA"/>
    <w:rsid w:val="005A1FC5"/>
    <w:rsid w:val="005A27E0"/>
    <w:rsid w:val="005A2AC5"/>
    <w:rsid w:val="005A33DA"/>
    <w:rsid w:val="005A3B09"/>
    <w:rsid w:val="005A432F"/>
    <w:rsid w:val="005A6797"/>
    <w:rsid w:val="005B0864"/>
    <w:rsid w:val="005B0D89"/>
    <w:rsid w:val="005B1D7A"/>
    <w:rsid w:val="005B2A21"/>
    <w:rsid w:val="005B34CA"/>
    <w:rsid w:val="005B41A3"/>
    <w:rsid w:val="005B46CA"/>
    <w:rsid w:val="005B4C21"/>
    <w:rsid w:val="005B5BD5"/>
    <w:rsid w:val="005B5DF6"/>
    <w:rsid w:val="005B5F40"/>
    <w:rsid w:val="005B651A"/>
    <w:rsid w:val="005B66F9"/>
    <w:rsid w:val="005B6FCD"/>
    <w:rsid w:val="005B7F9F"/>
    <w:rsid w:val="005C001A"/>
    <w:rsid w:val="005C00F7"/>
    <w:rsid w:val="005C0DEE"/>
    <w:rsid w:val="005C1B0B"/>
    <w:rsid w:val="005C2756"/>
    <w:rsid w:val="005C3A9D"/>
    <w:rsid w:val="005C3D88"/>
    <w:rsid w:val="005C676E"/>
    <w:rsid w:val="005C6A00"/>
    <w:rsid w:val="005C70A5"/>
    <w:rsid w:val="005C7343"/>
    <w:rsid w:val="005D00A6"/>
    <w:rsid w:val="005D0EEB"/>
    <w:rsid w:val="005D13E1"/>
    <w:rsid w:val="005D146E"/>
    <w:rsid w:val="005D1BB7"/>
    <w:rsid w:val="005D1F10"/>
    <w:rsid w:val="005D2967"/>
    <w:rsid w:val="005D2BC1"/>
    <w:rsid w:val="005D2F1A"/>
    <w:rsid w:val="005D30F6"/>
    <w:rsid w:val="005D31F5"/>
    <w:rsid w:val="005D339E"/>
    <w:rsid w:val="005D368C"/>
    <w:rsid w:val="005D3F7F"/>
    <w:rsid w:val="005D42F9"/>
    <w:rsid w:val="005D47A6"/>
    <w:rsid w:val="005D4841"/>
    <w:rsid w:val="005D5599"/>
    <w:rsid w:val="005D6810"/>
    <w:rsid w:val="005D71E2"/>
    <w:rsid w:val="005D796B"/>
    <w:rsid w:val="005E07BD"/>
    <w:rsid w:val="005E0D86"/>
    <w:rsid w:val="005E0DB5"/>
    <w:rsid w:val="005E0FEA"/>
    <w:rsid w:val="005E1582"/>
    <w:rsid w:val="005E1973"/>
    <w:rsid w:val="005E1AFB"/>
    <w:rsid w:val="005E213A"/>
    <w:rsid w:val="005E292E"/>
    <w:rsid w:val="005E2C0C"/>
    <w:rsid w:val="005E2E67"/>
    <w:rsid w:val="005E2F54"/>
    <w:rsid w:val="005E2F83"/>
    <w:rsid w:val="005E36B6"/>
    <w:rsid w:val="005E3FE8"/>
    <w:rsid w:val="005E41F5"/>
    <w:rsid w:val="005E4A82"/>
    <w:rsid w:val="005E4CCE"/>
    <w:rsid w:val="005E53AC"/>
    <w:rsid w:val="005E56D0"/>
    <w:rsid w:val="005E5856"/>
    <w:rsid w:val="005E66E7"/>
    <w:rsid w:val="005E6E93"/>
    <w:rsid w:val="005E709B"/>
    <w:rsid w:val="005E7D47"/>
    <w:rsid w:val="005F21B2"/>
    <w:rsid w:val="005F27D0"/>
    <w:rsid w:val="005F3CCD"/>
    <w:rsid w:val="005F3E0A"/>
    <w:rsid w:val="005F45DE"/>
    <w:rsid w:val="005F4D8B"/>
    <w:rsid w:val="005F5DE8"/>
    <w:rsid w:val="005F6BB5"/>
    <w:rsid w:val="005F7B7E"/>
    <w:rsid w:val="0060040B"/>
    <w:rsid w:val="00600683"/>
    <w:rsid w:val="006019DE"/>
    <w:rsid w:val="00602C46"/>
    <w:rsid w:val="00603D57"/>
    <w:rsid w:val="0060470A"/>
    <w:rsid w:val="0060474B"/>
    <w:rsid w:val="00604977"/>
    <w:rsid w:val="00604F36"/>
    <w:rsid w:val="0060544F"/>
    <w:rsid w:val="0060556C"/>
    <w:rsid w:val="006059B7"/>
    <w:rsid w:val="00605A15"/>
    <w:rsid w:val="0060674D"/>
    <w:rsid w:val="006074D0"/>
    <w:rsid w:val="00607584"/>
    <w:rsid w:val="006078C8"/>
    <w:rsid w:val="00611230"/>
    <w:rsid w:val="00611F7B"/>
    <w:rsid w:val="0061241B"/>
    <w:rsid w:val="006136B6"/>
    <w:rsid w:val="00613DDD"/>
    <w:rsid w:val="006147C1"/>
    <w:rsid w:val="00614F52"/>
    <w:rsid w:val="00615488"/>
    <w:rsid w:val="006166A1"/>
    <w:rsid w:val="0061787D"/>
    <w:rsid w:val="00617896"/>
    <w:rsid w:val="00617937"/>
    <w:rsid w:val="006179D7"/>
    <w:rsid w:val="006205DB"/>
    <w:rsid w:val="00620870"/>
    <w:rsid w:val="00620FA1"/>
    <w:rsid w:val="00621C18"/>
    <w:rsid w:val="00621D32"/>
    <w:rsid w:val="00621E37"/>
    <w:rsid w:val="00622447"/>
    <w:rsid w:val="0062290F"/>
    <w:rsid w:val="00622D66"/>
    <w:rsid w:val="0062317A"/>
    <w:rsid w:val="00624B66"/>
    <w:rsid w:val="00624BA8"/>
    <w:rsid w:val="00624EF5"/>
    <w:rsid w:val="00625285"/>
    <w:rsid w:val="006264CF"/>
    <w:rsid w:val="00626A03"/>
    <w:rsid w:val="00626A5D"/>
    <w:rsid w:val="0062766B"/>
    <w:rsid w:val="00630EA6"/>
    <w:rsid w:val="00631250"/>
    <w:rsid w:val="0063158B"/>
    <w:rsid w:val="0063199D"/>
    <w:rsid w:val="00632068"/>
    <w:rsid w:val="0063221E"/>
    <w:rsid w:val="00632875"/>
    <w:rsid w:val="0063294B"/>
    <w:rsid w:val="00632E2C"/>
    <w:rsid w:val="006330A9"/>
    <w:rsid w:val="0063356B"/>
    <w:rsid w:val="006339CF"/>
    <w:rsid w:val="00633A36"/>
    <w:rsid w:val="00633F00"/>
    <w:rsid w:val="006340B9"/>
    <w:rsid w:val="0063445F"/>
    <w:rsid w:val="00634AF6"/>
    <w:rsid w:val="00634BD8"/>
    <w:rsid w:val="00635419"/>
    <w:rsid w:val="00636C0E"/>
    <w:rsid w:val="00636C50"/>
    <w:rsid w:val="00636D51"/>
    <w:rsid w:val="00636E6D"/>
    <w:rsid w:val="00636ECE"/>
    <w:rsid w:val="00637835"/>
    <w:rsid w:val="006414C5"/>
    <w:rsid w:val="0064155D"/>
    <w:rsid w:val="00641DB6"/>
    <w:rsid w:val="0064276E"/>
    <w:rsid w:val="00642B9A"/>
    <w:rsid w:val="00643037"/>
    <w:rsid w:val="006434E8"/>
    <w:rsid w:val="00643578"/>
    <w:rsid w:val="00644283"/>
    <w:rsid w:val="006443A1"/>
    <w:rsid w:val="0064516F"/>
    <w:rsid w:val="00645AD4"/>
    <w:rsid w:val="00645DB6"/>
    <w:rsid w:val="00646B6C"/>
    <w:rsid w:val="00646B9F"/>
    <w:rsid w:val="00647128"/>
    <w:rsid w:val="00647B39"/>
    <w:rsid w:val="00651D2A"/>
    <w:rsid w:val="006530D1"/>
    <w:rsid w:val="00655335"/>
    <w:rsid w:val="0065566C"/>
    <w:rsid w:val="00655957"/>
    <w:rsid w:val="00657313"/>
    <w:rsid w:val="00657EDB"/>
    <w:rsid w:val="006601C1"/>
    <w:rsid w:val="006610A6"/>
    <w:rsid w:val="006617E7"/>
    <w:rsid w:val="00662952"/>
    <w:rsid w:val="006638E1"/>
    <w:rsid w:val="00663E00"/>
    <w:rsid w:val="0066412D"/>
    <w:rsid w:val="00664F57"/>
    <w:rsid w:val="00665CDB"/>
    <w:rsid w:val="0066622A"/>
    <w:rsid w:val="006667D5"/>
    <w:rsid w:val="00666926"/>
    <w:rsid w:val="00666A04"/>
    <w:rsid w:val="00667D26"/>
    <w:rsid w:val="0067051D"/>
    <w:rsid w:val="0067068F"/>
    <w:rsid w:val="00670AE9"/>
    <w:rsid w:val="00670EA5"/>
    <w:rsid w:val="00671C6A"/>
    <w:rsid w:val="006720B9"/>
    <w:rsid w:val="0067220D"/>
    <w:rsid w:val="006737DB"/>
    <w:rsid w:val="00675973"/>
    <w:rsid w:val="00675B39"/>
    <w:rsid w:val="0067602F"/>
    <w:rsid w:val="00676E23"/>
    <w:rsid w:val="006773CF"/>
    <w:rsid w:val="00677942"/>
    <w:rsid w:val="0068009C"/>
    <w:rsid w:val="00680381"/>
    <w:rsid w:val="00680566"/>
    <w:rsid w:val="006807CF"/>
    <w:rsid w:val="00681232"/>
    <w:rsid w:val="00681A41"/>
    <w:rsid w:val="006828F6"/>
    <w:rsid w:val="00682AEB"/>
    <w:rsid w:val="0068461B"/>
    <w:rsid w:val="0068492A"/>
    <w:rsid w:val="006872D6"/>
    <w:rsid w:val="00687A67"/>
    <w:rsid w:val="006904B4"/>
    <w:rsid w:val="006907E2"/>
    <w:rsid w:val="0069115A"/>
    <w:rsid w:val="0069133E"/>
    <w:rsid w:val="0069162D"/>
    <w:rsid w:val="00691F1E"/>
    <w:rsid w:val="00692172"/>
    <w:rsid w:val="00692325"/>
    <w:rsid w:val="006930F4"/>
    <w:rsid w:val="006937AF"/>
    <w:rsid w:val="006937FF"/>
    <w:rsid w:val="00693F66"/>
    <w:rsid w:val="00694689"/>
    <w:rsid w:val="006949DB"/>
    <w:rsid w:val="00694C11"/>
    <w:rsid w:val="0069524E"/>
    <w:rsid w:val="0069563B"/>
    <w:rsid w:val="0069677D"/>
    <w:rsid w:val="00696D38"/>
    <w:rsid w:val="006A0C2D"/>
    <w:rsid w:val="006A2919"/>
    <w:rsid w:val="006A42F1"/>
    <w:rsid w:val="006A542A"/>
    <w:rsid w:val="006A5F07"/>
    <w:rsid w:val="006A64A2"/>
    <w:rsid w:val="006A7191"/>
    <w:rsid w:val="006A7A9C"/>
    <w:rsid w:val="006A7DB3"/>
    <w:rsid w:val="006B09E8"/>
    <w:rsid w:val="006B0D13"/>
    <w:rsid w:val="006B15DC"/>
    <w:rsid w:val="006B223E"/>
    <w:rsid w:val="006B234F"/>
    <w:rsid w:val="006B331D"/>
    <w:rsid w:val="006B3BC8"/>
    <w:rsid w:val="006B3F1F"/>
    <w:rsid w:val="006B563F"/>
    <w:rsid w:val="006B5878"/>
    <w:rsid w:val="006B5C42"/>
    <w:rsid w:val="006B6533"/>
    <w:rsid w:val="006B65C2"/>
    <w:rsid w:val="006C00A3"/>
    <w:rsid w:val="006C0AE5"/>
    <w:rsid w:val="006C13C9"/>
    <w:rsid w:val="006C14AF"/>
    <w:rsid w:val="006C14B7"/>
    <w:rsid w:val="006C15A0"/>
    <w:rsid w:val="006C1EC5"/>
    <w:rsid w:val="006C2CC2"/>
    <w:rsid w:val="006C2DD2"/>
    <w:rsid w:val="006C3076"/>
    <w:rsid w:val="006C3152"/>
    <w:rsid w:val="006C382B"/>
    <w:rsid w:val="006C3A9F"/>
    <w:rsid w:val="006C3EAE"/>
    <w:rsid w:val="006C40B4"/>
    <w:rsid w:val="006C4847"/>
    <w:rsid w:val="006C49D8"/>
    <w:rsid w:val="006C5F0C"/>
    <w:rsid w:val="006C61AC"/>
    <w:rsid w:val="006C7DEB"/>
    <w:rsid w:val="006D07D6"/>
    <w:rsid w:val="006D1853"/>
    <w:rsid w:val="006D1B4E"/>
    <w:rsid w:val="006D1B6B"/>
    <w:rsid w:val="006D1E1E"/>
    <w:rsid w:val="006D1EAD"/>
    <w:rsid w:val="006D26C4"/>
    <w:rsid w:val="006D44F4"/>
    <w:rsid w:val="006D4CA0"/>
    <w:rsid w:val="006D6414"/>
    <w:rsid w:val="006D6586"/>
    <w:rsid w:val="006D6EEE"/>
    <w:rsid w:val="006D72E2"/>
    <w:rsid w:val="006D72ED"/>
    <w:rsid w:val="006D77D7"/>
    <w:rsid w:val="006D788A"/>
    <w:rsid w:val="006E028A"/>
    <w:rsid w:val="006E02DC"/>
    <w:rsid w:val="006E0C03"/>
    <w:rsid w:val="006E1894"/>
    <w:rsid w:val="006E2619"/>
    <w:rsid w:val="006E27AA"/>
    <w:rsid w:val="006E3113"/>
    <w:rsid w:val="006E337C"/>
    <w:rsid w:val="006E3645"/>
    <w:rsid w:val="006E3765"/>
    <w:rsid w:val="006E39DF"/>
    <w:rsid w:val="006E40E3"/>
    <w:rsid w:val="006E4C28"/>
    <w:rsid w:val="006E5026"/>
    <w:rsid w:val="006E50F2"/>
    <w:rsid w:val="006E5483"/>
    <w:rsid w:val="006E6239"/>
    <w:rsid w:val="006E6C01"/>
    <w:rsid w:val="006E7051"/>
    <w:rsid w:val="006E7D02"/>
    <w:rsid w:val="006F0175"/>
    <w:rsid w:val="006F0AE9"/>
    <w:rsid w:val="006F1D82"/>
    <w:rsid w:val="006F1FB3"/>
    <w:rsid w:val="006F379A"/>
    <w:rsid w:val="006F40C6"/>
    <w:rsid w:val="006F424D"/>
    <w:rsid w:val="006F5B28"/>
    <w:rsid w:val="006F5E43"/>
    <w:rsid w:val="006F5EA9"/>
    <w:rsid w:val="006F608C"/>
    <w:rsid w:val="006F6538"/>
    <w:rsid w:val="006F65CD"/>
    <w:rsid w:val="006F72AD"/>
    <w:rsid w:val="006F7EA4"/>
    <w:rsid w:val="00700FB2"/>
    <w:rsid w:val="007012E2"/>
    <w:rsid w:val="00701978"/>
    <w:rsid w:val="00702522"/>
    <w:rsid w:val="00702890"/>
    <w:rsid w:val="0070297F"/>
    <w:rsid w:val="00702B1A"/>
    <w:rsid w:val="00702E33"/>
    <w:rsid w:val="00703F7D"/>
    <w:rsid w:val="0070499B"/>
    <w:rsid w:val="00704A4A"/>
    <w:rsid w:val="00705593"/>
    <w:rsid w:val="007055F6"/>
    <w:rsid w:val="00705AFE"/>
    <w:rsid w:val="0070610F"/>
    <w:rsid w:val="00706B29"/>
    <w:rsid w:val="007071BD"/>
    <w:rsid w:val="00707385"/>
    <w:rsid w:val="007079C1"/>
    <w:rsid w:val="0071000B"/>
    <w:rsid w:val="00710578"/>
    <w:rsid w:val="00710689"/>
    <w:rsid w:val="00711194"/>
    <w:rsid w:val="0071150F"/>
    <w:rsid w:val="007115B2"/>
    <w:rsid w:val="00712207"/>
    <w:rsid w:val="00712350"/>
    <w:rsid w:val="00712F62"/>
    <w:rsid w:val="0071320A"/>
    <w:rsid w:val="0071334A"/>
    <w:rsid w:val="007136EB"/>
    <w:rsid w:val="00714560"/>
    <w:rsid w:val="007158C7"/>
    <w:rsid w:val="00715A61"/>
    <w:rsid w:val="007164B1"/>
    <w:rsid w:val="00716EBD"/>
    <w:rsid w:val="007170E1"/>
    <w:rsid w:val="00717E6B"/>
    <w:rsid w:val="00722067"/>
    <w:rsid w:val="00722F75"/>
    <w:rsid w:val="007238C6"/>
    <w:rsid w:val="00723A7E"/>
    <w:rsid w:val="00724DC3"/>
    <w:rsid w:val="007254B9"/>
    <w:rsid w:val="00725977"/>
    <w:rsid w:val="00725F3C"/>
    <w:rsid w:val="00726349"/>
    <w:rsid w:val="007274E4"/>
    <w:rsid w:val="00730670"/>
    <w:rsid w:val="00731E0D"/>
    <w:rsid w:val="00732300"/>
    <w:rsid w:val="007328DB"/>
    <w:rsid w:val="00732A04"/>
    <w:rsid w:val="00732DFF"/>
    <w:rsid w:val="00733144"/>
    <w:rsid w:val="00734D08"/>
    <w:rsid w:val="00734F5B"/>
    <w:rsid w:val="00735C2C"/>
    <w:rsid w:val="00735CFF"/>
    <w:rsid w:val="00735DE7"/>
    <w:rsid w:val="00735FAC"/>
    <w:rsid w:val="00736327"/>
    <w:rsid w:val="0073700A"/>
    <w:rsid w:val="00737266"/>
    <w:rsid w:val="0074020A"/>
    <w:rsid w:val="007415B5"/>
    <w:rsid w:val="0074209B"/>
    <w:rsid w:val="00742125"/>
    <w:rsid w:val="00742A91"/>
    <w:rsid w:val="00743721"/>
    <w:rsid w:val="00743EDF"/>
    <w:rsid w:val="00744683"/>
    <w:rsid w:val="00744A68"/>
    <w:rsid w:val="00745288"/>
    <w:rsid w:val="00745740"/>
    <w:rsid w:val="0074616E"/>
    <w:rsid w:val="00746170"/>
    <w:rsid w:val="0074641B"/>
    <w:rsid w:val="0074785F"/>
    <w:rsid w:val="0075033C"/>
    <w:rsid w:val="0075064F"/>
    <w:rsid w:val="0075129C"/>
    <w:rsid w:val="0075178F"/>
    <w:rsid w:val="00751F3A"/>
    <w:rsid w:val="00752460"/>
    <w:rsid w:val="00752511"/>
    <w:rsid w:val="007526FE"/>
    <w:rsid w:val="00754B19"/>
    <w:rsid w:val="00755361"/>
    <w:rsid w:val="007562C5"/>
    <w:rsid w:val="00756409"/>
    <w:rsid w:val="00756E33"/>
    <w:rsid w:val="00756E51"/>
    <w:rsid w:val="00760C5A"/>
    <w:rsid w:val="00760C85"/>
    <w:rsid w:val="00760EAA"/>
    <w:rsid w:val="00761416"/>
    <w:rsid w:val="00761595"/>
    <w:rsid w:val="00761E45"/>
    <w:rsid w:val="007644E6"/>
    <w:rsid w:val="007649E2"/>
    <w:rsid w:val="00765066"/>
    <w:rsid w:val="00765824"/>
    <w:rsid w:val="00765CA6"/>
    <w:rsid w:val="00765F1E"/>
    <w:rsid w:val="007667A5"/>
    <w:rsid w:val="0076728F"/>
    <w:rsid w:val="00767776"/>
    <w:rsid w:val="007700CC"/>
    <w:rsid w:val="0077127D"/>
    <w:rsid w:val="0077255F"/>
    <w:rsid w:val="00772D3B"/>
    <w:rsid w:val="00772D57"/>
    <w:rsid w:val="007735B1"/>
    <w:rsid w:val="007737EB"/>
    <w:rsid w:val="007740B4"/>
    <w:rsid w:val="00774593"/>
    <w:rsid w:val="007745F5"/>
    <w:rsid w:val="00774AF9"/>
    <w:rsid w:val="00774BD2"/>
    <w:rsid w:val="0078020C"/>
    <w:rsid w:val="00780C6C"/>
    <w:rsid w:val="007814EB"/>
    <w:rsid w:val="007815E4"/>
    <w:rsid w:val="00781A00"/>
    <w:rsid w:val="00781F2C"/>
    <w:rsid w:val="00782274"/>
    <w:rsid w:val="00783C04"/>
    <w:rsid w:val="00784181"/>
    <w:rsid w:val="00784923"/>
    <w:rsid w:val="00784E84"/>
    <w:rsid w:val="00784F4D"/>
    <w:rsid w:val="00787822"/>
    <w:rsid w:val="0079063B"/>
    <w:rsid w:val="00790DC3"/>
    <w:rsid w:val="00791175"/>
    <w:rsid w:val="00791291"/>
    <w:rsid w:val="00791B5B"/>
    <w:rsid w:val="00792A9D"/>
    <w:rsid w:val="0079427A"/>
    <w:rsid w:val="00794B45"/>
    <w:rsid w:val="00794E1C"/>
    <w:rsid w:val="00794EDF"/>
    <w:rsid w:val="00795126"/>
    <w:rsid w:val="00795C09"/>
    <w:rsid w:val="00796FAD"/>
    <w:rsid w:val="00797F77"/>
    <w:rsid w:val="007A089D"/>
    <w:rsid w:val="007A08B7"/>
    <w:rsid w:val="007A17A7"/>
    <w:rsid w:val="007A1932"/>
    <w:rsid w:val="007A1E85"/>
    <w:rsid w:val="007A2038"/>
    <w:rsid w:val="007A2771"/>
    <w:rsid w:val="007A27D4"/>
    <w:rsid w:val="007A28E3"/>
    <w:rsid w:val="007A29C9"/>
    <w:rsid w:val="007A2DC4"/>
    <w:rsid w:val="007A4F60"/>
    <w:rsid w:val="007A541F"/>
    <w:rsid w:val="007A784F"/>
    <w:rsid w:val="007A7A37"/>
    <w:rsid w:val="007B1101"/>
    <w:rsid w:val="007B1391"/>
    <w:rsid w:val="007B1B01"/>
    <w:rsid w:val="007B1C2C"/>
    <w:rsid w:val="007B1D2A"/>
    <w:rsid w:val="007B21DC"/>
    <w:rsid w:val="007B24E7"/>
    <w:rsid w:val="007B2BBC"/>
    <w:rsid w:val="007B40A5"/>
    <w:rsid w:val="007B519C"/>
    <w:rsid w:val="007B7308"/>
    <w:rsid w:val="007C028B"/>
    <w:rsid w:val="007C0EC9"/>
    <w:rsid w:val="007C0FBB"/>
    <w:rsid w:val="007C125E"/>
    <w:rsid w:val="007C1C64"/>
    <w:rsid w:val="007C1FC1"/>
    <w:rsid w:val="007C24BF"/>
    <w:rsid w:val="007C366C"/>
    <w:rsid w:val="007C3F26"/>
    <w:rsid w:val="007C4BDD"/>
    <w:rsid w:val="007C4E81"/>
    <w:rsid w:val="007C5460"/>
    <w:rsid w:val="007C5956"/>
    <w:rsid w:val="007C62BC"/>
    <w:rsid w:val="007D013F"/>
    <w:rsid w:val="007D0C18"/>
    <w:rsid w:val="007D13EE"/>
    <w:rsid w:val="007D1BC8"/>
    <w:rsid w:val="007D218E"/>
    <w:rsid w:val="007D2616"/>
    <w:rsid w:val="007D2E4E"/>
    <w:rsid w:val="007D3E6D"/>
    <w:rsid w:val="007D3ED9"/>
    <w:rsid w:val="007D441C"/>
    <w:rsid w:val="007D4650"/>
    <w:rsid w:val="007D471F"/>
    <w:rsid w:val="007D491D"/>
    <w:rsid w:val="007D4C90"/>
    <w:rsid w:val="007D5357"/>
    <w:rsid w:val="007D54CD"/>
    <w:rsid w:val="007D5778"/>
    <w:rsid w:val="007D5A2D"/>
    <w:rsid w:val="007D615A"/>
    <w:rsid w:val="007D6B4E"/>
    <w:rsid w:val="007D7082"/>
    <w:rsid w:val="007E02CE"/>
    <w:rsid w:val="007E0C1D"/>
    <w:rsid w:val="007E27D5"/>
    <w:rsid w:val="007E3C13"/>
    <w:rsid w:val="007E3DD8"/>
    <w:rsid w:val="007E415E"/>
    <w:rsid w:val="007E43A0"/>
    <w:rsid w:val="007E460A"/>
    <w:rsid w:val="007E4633"/>
    <w:rsid w:val="007E51DE"/>
    <w:rsid w:val="007E5236"/>
    <w:rsid w:val="007E577F"/>
    <w:rsid w:val="007E622D"/>
    <w:rsid w:val="007E6717"/>
    <w:rsid w:val="007F0D3F"/>
    <w:rsid w:val="007F0D74"/>
    <w:rsid w:val="007F23AC"/>
    <w:rsid w:val="007F241F"/>
    <w:rsid w:val="007F2FEC"/>
    <w:rsid w:val="007F3A50"/>
    <w:rsid w:val="007F3B7C"/>
    <w:rsid w:val="007F3BB6"/>
    <w:rsid w:val="007F4440"/>
    <w:rsid w:val="007F457F"/>
    <w:rsid w:val="007F4786"/>
    <w:rsid w:val="007F4830"/>
    <w:rsid w:val="007F4B35"/>
    <w:rsid w:val="007F516C"/>
    <w:rsid w:val="007F53D5"/>
    <w:rsid w:val="007F5578"/>
    <w:rsid w:val="007F602C"/>
    <w:rsid w:val="007F65D3"/>
    <w:rsid w:val="007F736F"/>
    <w:rsid w:val="007F7567"/>
    <w:rsid w:val="007F7A83"/>
    <w:rsid w:val="00800201"/>
    <w:rsid w:val="00800D78"/>
    <w:rsid w:val="00801411"/>
    <w:rsid w:val="008018B0"/>
    <w:rsid w:val="00801959"/>
    <w:rsid w:val="00801E9D"/>
    <w:rsid w:val="00802E74"/>
    <w:rsid w:val="008036DF"/>
    <w:rsid w:val="00803F6B"/>
    <w:rsid w:val="00804563"/>
    <w:rsid w:val="008048DF"/>
    <w:rsid w:val="008049DF"/>
    <w:rsid w:val="008049EA"/>
    <w:rsid w:val="00804A58"/>
    <w:rsid w:val="00804CF5"/>
    <w:rsid w:val="008051AE"/>
    <w:rsid w:val="00805692"/>
    <w:rsid w:val="0080621F"/>
    <w:rsid w:val="00806F7E"/>
    <w:rsid w:val="008071FA"/>
    <w:rsid w:val="00810D1E"/>
    <w:rsid w:val="00811ADB"/>
    <w:rsid w:val="008142F0"/>
    <w:rsid w:val="008150B9"/>
    <w:rsid w:val="00815FD9"/>
    <w:rsid w:val="00816A27"/>
    <w:rsid w:val="00817C79"/>
    <w:rsid w:val="00817E47"/>
    <w:rsid w:val="008202DA"/>
    <w:rsid w:val="008206DD"/>
    <w:rsid w:val="00820851"/>
    <w:rsid w:val="00821611"/>
    <w:rsid w:val="00822AE7"/>
    <w:rsid w:val="008231C6"/>
    <w:rsid w:val="00823446"/>
    <w:rsid w:val="008235BD"/>
    <w:rsid w:val="008236C6"/>
    <w:rsid w:val="008236D7"/>
    <w:rsid w:val="008258C9"/>
    <w:rsid w:val="00825BCF"/>
    <w:rsid w:val="008261A2"/>
    <w:rsid w:val="00826365"/>
    <w:rsid w:val="00826CE7"/>
    <w:rsid w:val="00830129"/>
    <w:rsid w:val="008307A3"/>
    <w:rsid w:val="00831E4B"/>
    <w:rsid w:val="00832183"/>
    <w:rsid w:val="00833584"/>
    <w:rsid w:val="00834597"/>
    <w:rsid w:val="0083480A"/>
    <w:rsid w:val="00835368"/>
    <w:rsid w:val="00835F3B"/>
    <w:rsid w:val="0083643E"/>
    <w:rsid w:val="00836E7D"/>
    <w:rsid w:val="00836FE8"/>
    <w:rsid w:val="008378E7"/>
    <w:rsid w:val="00840BA2"/>
    <w:rsid w:val="0084176D"/>
    <w:rsid w:val="008427E7"/>
    <w:rsid w:val="00842944"/>
    <w:rsid w:val="00843333"/>
    <w:rsid w:val="00844B25"/>
    <w:rsid w:val="00845305"/>
    <w:rsid w:val="00846711"/>
    <w:rsid w:val="00846A1B"/>
    <w:rsid w:val="008512DC"/>
    <w:rsid w:val="0085132F"/>
    <w:rsid w:val="0085228C"/>
    <w:rsid w:val="008523F8"/>
    <w:rsid w:val="00853B17"/>
    <w:rsid w:val="00853DAF"/>
    <w:rsid w:val="00853DF4"/>
    <w:rsid w:val="00853E4B"/>
    <w:rsid w:val="00853FD0"/>
    <w:rsid w:val="00854AA3"/>
    <w:rsid w:val="0085525D"/>
    <w:rsid w:val="008555B4"/>
    <w:rsid w:val="00855668"/>
    <w:rsid w:val="00855D38"/>
    <w:rsid w:val="008563FC"/>
    <w:rsid w:val="00856BD5"/>
    <w:rsid w:val="0085701E"/>
    <w:rsid w:val="0085711A"/>
    <w:rsid w:val="00857A65"/>
    <w:rsid w:val="00857EFC"/>
    <w:rsid w:val="00860E10"/>
    <w:rsid w:val="008611C3"/>
    <w:rsid w:val="008611FD"/>
    <w:rsid w:val="00862030"/>
    <w:rsid w:val="00862F74"/>
    <w:rsid w:val="008640BE"/>
    <w:rsid w:val="008655EE"/>
    <w:rsid w:val="00865BE7"/>
    <w:rsid w:val="008661F6"/>
    <w:rsid w:val="00866402"/>
    <w:rsid w:val="00866D05"/>
    <w:rsid w:val="008672B9"/>
    <w:rsid w:val="00867AB1"/>
    <w:rsid w:val="00870676"/>
    <w:rsid w:val="00870AA7"/>
    <w:rsid w:val="008714D3"/>
    <w:rsid w:val="008718FC"/>
    <w:rsid w:val="00872120"/>
    <w:rsid w:val="00872667"/>
    <w:rsid w:val="00872BEF"/>
    <w:rsid w:val="00872E31"/>
    <w:rsid w:val="00873209"/>
    <w:rsid w:val="0087363E"/>
    <w:rsid w:val="00873761"/>
    <w:rsid w:val="00873924"/>
    <w:rsid w:val="00873DED"/>
    <w:rsid w:val="00873F39"/>
    <w:rsid w:val="00874176"/>
    <w:rsid w:val="0087462E"/>
    <w:rsid w:val="0087565A"/>
    <w:rsid w:val="00875E9D"/>
    <w:rsid w:val="00876183"/>
    <w:rsid w:val="00876CD5"/>
    <w:rsid w:val="008776B2"/>
    <w:rsid w:val="00877CD1"/>
    <w:rsid w:val="00877E5A"/>
    <w:rsid w:val="00880746"/>
    <w:rsid w:val="008819D3"/>
    <w:rsid w:val="00881F84"/>
    <w:rsid w:val="00882ECA"/>
    <w:rsid w:val="00882F87"/>
    <w:rsid w:val="008831F5"/>
    <w:rsid w:val="0088326E"/>
    <w:rsid w:val="0088328D"/>
    <w:rsid w:val="00885246"/>
    <w:rsid w:val="00885678"/>
    <w:rsid w:val="0088593D"/>
    <w:rsid w:val="008860F2"/>
    <w:rsid w:val="008868FF"/>
    <w:rsid w:val="008870AF"/>
    <w:rsid w:val="008877E7"/>
    <w:rsid w:val="00887B3A"/>
    <w:rsid w:val="008909CC"/>
    <w:rsid w:val="00891764"/>
    <w:rsid w:val="00891C6B"/>
    <w:rsid w:val="0089238F"/>
    <w:rsid w:val="008924A6"/>
    <w:rsid w:val="00893863"/>
    <w:rsid w:val="00893A19"/>
    <w:rsid w:val="0089430B"/>
    <w:rsid w:val="00894675"/>
    <w:rsid w:val="008947F4"/>
    <w:rsid w:val="00896904"/>
    <w:rsid w:val="00897716"/>
    <w:rsid w:val="0089784F"/>
    <w:rsid w:val="00897E2F"/>
    <w:rsid w:val="008A0A3E"/>
    <w:rsid w:val="008A10C8"/>
    <w:rsid w:val="008A1152"/>
    <w:rsid w:val="008A1941"/>
    <w:rsid w:val="008A1FA3"/>
    <w:rsid w:val="008A2DCF"/>
    <w:rsid w:val="008A2E51"/>
    <w:rsid w:val="008A2F99"/>
    <w:rsid w:val="008A35E9"/>
    <w:rsid w:val="008A4047"/>
    <w:rsid w:val="008A4426"/>
    <w:rsid w:val="008A51FA"/>
    <w:rsid w:val="008A52D5"/>
    <w:rsid w:val="008A59DA"/>
    <w:rsid w:val="008A6ECB"/>
    <w:rsid w:val="008A7D23"/>
    <w:rsid w:val="008A7E69"/>
    <w:rsid w:val="008B0577"/>
    <w:rsid w:val="008B1337"/>
    <w:rsid w:val="008B1350"/>
    <w:rsid w:val="008B1559"/>
    <w:rsid w:val="008B24F1"/>
    <w:rsid w:val="008B3699"/>
    <w:rsid w:val="008B38A8"/>
    <w:rsid w:val="008B3BEB"/>
    <w:rsid w:val="008B3E71"/>
    <w:rsid w:val="008B44AB"/>
    <w:rsid w:val="008B4AA0"/>
    <w:rsid w:val="008B4CE6"/>
    <w:rsid w:val="008B51A5"/>
    <w:rsid w:val="008B54AE"/>
    <w:rsid w:val="008B5616"/>
    <w:rsid w:val="008B5647"/>
    <w:rsid w:val="008B5697"/>
    <w:rsid w:val="008B5BF5"/>
    <w:rsid w:val="008B5E1B"/>
    <w:rsid w:val="008B66AA"/>
    <w:rsid w:val="008B7F8F"/>
    <w:rsid w:val="008C0455"/>
    <w:rsid w:val="008C22C9"/>
    <w:rsid w:val="008C22CC"/>
    <w:rsid w:val="008C2C0A"/>
    <w:rsid w:val="008C3004"/>
    <w:rsid w:val="008C409E"/>
    <w:rsid w:val="008C44EF"/>
    <w:rsid w:val="008C4566"/>
    <w:rsid w:val="008C45A7"/>
    <w:rsid w:val="008C4F75"/>
    <w:rsid w:val="008C5135"/>
    <w:rsid w:val="008C5558"/>
    <w:rsid w:val="008C56AB"/>
    <w:rsid w:val="008C58DB"/>
    <w:rsid w:val="008C6A5E"/>
    <w:rsid w:val="008C71B8"/>
    <w:rsid w:val="008C7B70"/>
    <w:rsid w:val="008D005C"/>
    <w:rsid w:val="008D08C7"/>
    <w:rsid w:val="008D0C1E"/>
    <w:rsid w:val="008D1334"/>
    <w:rsid w:val="008D1622"/>
    <w:rsid w:val="008D1F9C"/>
    <w:rsid w:val="008D2574"/>
    <w:rsid w:val="008D2B2A"/>
    <w:rsid w:val="008D2D9C"/>
    <w:rsid w:val="008D3B39"/>
    <w:rsid w:val="008D3C78"/>
    <w:rsid w:val="008D4B72"/>
    <w:rsid w:val="008D5224"/>
    <w:rsid w:val="008D5D05"/>
    <w:rsid w:val="008D69BF"/>
    <w:rsid w:val="008D6C35"/>
    <w:rsid w:val="008D71C0"/>
    <w:rsid w:val="008D73EC"/>
    <w:rsid w:val="008D7DF9"/>
    <w:rsid w:val="008E00FC"/>
    <w:rsid w:val="008E03A8"/>
    <w:rsid w:val="008E0727"/>
    <w:rsid w:val="008E1371"/>
    <w:rsid w:val="008E1520"/>
    <w:rsid w:val="008E1D49"/>
    <w:rsid w:val="008E1E93"/>
    <w:rsid w:val="008E2A87"/>
    <w:rsid w:val="008E56AF"/>
    <w:rsid w:val="008E5F3E"/>
    <w:rsid w:val="008E6059"/>
    <w:rsid w:val="008E649F"/>
    <w:rsid w:val="008E7744"/>
    <w:rsid w:val="008E7F6E"/>
    <w:rsid w:val="008F117C"/>
    <w:rsid w:val="008F17E5"/>
    <w:rsid w:val="008F182A"/>
    <w:rsid w:val="008F1FB8"/>
    <w:rsid w:val="008F2147"/>
    <w:rsid w:val="008F3998"/>
    <w:rsid w:val="008F4035"/>
    <w:rsid w:val="008F5849"/>
    <w:rsid w:val="008F5FF1"/>
    <w:rsid w:val="008F63AB"/>
    <w:rsid w:val="008F6E0D"/>
    <w:rsid w:val="00901171"/>
    <w:rsid w:val="00901269"/>
    <w:rsid w:val="009018C2"/>
    <w:rsid w:val="009026D6"/>
    <w:rsid w:val="00902C8A"/>
    <w:rsid w:val="009031C4"/>
    <w:rsid w:val="00903906"/>
    <w:rsid w:val="00904689"/>
    <w:rsid w:val="009047B9"/>
    <w:rsid w:val="00904C96"/>
    <w:rsid w:val="00905306"/>
    <w:rsid w:val="0090556A"/>
    <w:rsid w:val="009075DA"/>
    <w:rsid w:val="00907645"/>
    <w:rsid w:val="00907952"/>
    <w:rsid w:val="009079E6"/>
    <w:rsid w:val="00907C69"/>
    <w:rsid w:val="009107BD"/>
    <w:rsid w:val="00910E93"/>
    <w:rsid w:val="00910EF3"/>
    <w:rsid w:val="009116D6"/>
    <w:rsid w:val="00912A4B"/>
    <w:rsid w:val="00912BCA"/>
    <w:rsid w:val="00912C16"/>
    <w:rsid w:val="00912EA1"/>
    <w:rsid w:val="00914161"/>
    <w:rsid w:val="00914808"/>
    <w:rsid w:val="009149CC"/>
    <w:rsid w:val="00915570"/>
    <w:rsid w:val="00915A0C"/>
    <w:rsid w:val="009164C2"/>
    <w:rsid w:val="00920FAC"/>
    <w:rsid w:val="009210B2"/>
    <w:rsid w:val="00921384"/>
    <w:rsid w:val="0092246D"/>
    <w:rsid w:val="009231AC"/>
    <w:rsid w:val="00923ABA"/>
    <w:rsid w:val="00924814"/>
    <w:rsid w:val="00925F6D"/>
    <w:rsid w:val="00926B1B"/>
    <w:rsid w:val="00927522"/>
    <w:rsid w:val="00927613"/>
    <w:rsid w:val="009301AE"/>
    <w:rsid w:val="00930860"/>
    <w:rsid w:val="00930DE9"/>
    <w:rsid w:val="00933064"/>
    <w:rsid w:val="00933535"/>
    <w:rsid w:val="00933A78"/>
    <w:rsid w:val="00933F86"/>
    <w:rsid w:val="009343CF"/>
    <w:rsid w:val="00934431"/>
    <w:rsid w:val="00934555"/>
    <w:rsid w:val="0093477F"/>
    <w:rsid w:val="009358F8"/>
    <w:rsid w:val="009359F1"/>
    <w:rsid w:val="00935A4B"/>
    <w:rsid w:val="00935C16"/>
    <w:rsid w:val="0093627A"/>
    <w:rsid w:val="00936BA3"/>
    <w:rsid w:val="00940A06"/>
    <w:rsid w:val="009424E5"/>
    <w:rsid w:val="00942688"/>
    <w:rsid w:val="009428BE"/>
    <w:rsid w:val="00943271"/>
    <w:rsid w:val="00943CF6"/>
    <w:rsid w:val="00944151"/>
    <w:rsid w:val="00944881"/>
    <w:rsid w:val="00944E1E"/>
    <w:rsid w:val="00945B75"/>
    <w:rsid w:val="00946379"/>
    <w:rsid w:val="00946B2A"/>
    <w:rsid w:val="009471A5"/>
    <w:rsid w:val="0094759E"/>
    <w:rsid w:val="0095117E"/>
    <w:rsid w:val="009513A2"/>
    <w:rsid w:val="009516A8"/>
    <w:rsid w:val="00951AFB"/>
    <w:rsid w:val="0095212E"/>
    <w:rsid w:val="009533CB"/>
    <w:rsid w:val="00953DEC"/>
    <w:rsid w:val="00954860"/>
    <w:rsid w:val="00955388"/>
    <w:rsid w:val="0095765A"/>
    <w:rsid w:val="00957C5A"/>
    <w:rsid w:val="009614E1"/>
    <w:rsid w:val="00961A30"/>
    <w:rsid w:val="009622A7"/>
    <w:rsid w:val="00962493"/>
    <w:rsid w:val="00962B5E"/>
    <w:rsid w:val="009642E7"/>
    <w:rsid w:val="009646F4"/>
    <w:rsid w:val="00964EFF"/>
    <w:rsid w:val="00964F6F"/>
    <w:rsid w:val="00965B08"/>
    <w:rsid w:val="00965BE3"/>
    <w:rsid w:val="00965C07"/>
    <w:rsid w:val="00966D55"/>
    <w:rsid w:val="00966FF6"/>
    <w:rsid w:val="0096720D"/>
    <w:rsid w:val="00967B9D"/>
    <w:rsid w:val="00967FB2"/>
    <w:rsid w:val="00970CD5"/>
    <w:rsid w:val="00971D0A"/>
    <w:rsid w:val="00972B12"/>
    <w:rsid w:val="009736B6"/>
    <w:rsid w:val="00973EDC"/>
    <w:rsid w:val="00974680"/>
    <w:rsid w:val="009750F1"/>
    <w:rsid w:val="009754F2"/>
    <w:rsid w:val="009755B2"/>
    <w:rsid w:val="00975C0D"/>
    <w:rsid w:val="0097637E"/>
    <w:rsid w:val="00976574"/>
    <w:rsid w:val="00976B0A"/>
    <w:rsid w:val="00976F61"/>
    <w:rsid w:val="0097756B"/>
    <w:rsid w:val="0097771F"/>
    <w:rsid w:val="00977EAB"/>
    <w:rsid w:val="009800ED"/>
    <w:rsid w:val="009819AF"/>
    <w:rsid w:val="00981D2D"/>
    <w:rsid w:val="00981DFD"/>
    <w:rsid w:val="00982A03"/>
    <w:rsid w:val="00982F8B"/>
    <w:rsid w:val="00983531"/>
    <w:rsid w:val="009838C4"/>
    <w:rsid w:val="009840D3"/>
    <w:rsid w:val="00984399"/>
    <w:rsid w:val="0098446F"/>
    <w:rsid w:val="00984554"/>
    <w:rsid w:val="00984561"/>
    <w:rsid w:val="009847B7"/>
    <w:rsid w:val="00985E21"/>
    <w:rsid w:val="00985E9D"/>
    <w:rsid w:val="009906D5"/>
    <w:rsid w:val="00990748"/>
    <w:rsid w:val="009913EA"/>
    <w:rsid w:val="009919DA"/>
    <w:rsid w:val="00991ABC"/>
    <w:rsid w:val="00991C08"/>
    <w:rsid w:val="00992C83"/>
    <w:rsid w:val="00992CF7"/>
    <w:rsid w:val="00993385"/>
    <w:rsid w:val="00993EED"/>
    <w:rsid w:val="0099403A"/>
    <w:rsid w:val="009951DA"/>
    <w:rsid w:val="009959AD"/>
    <w:rsid w:val="00996C60"/>
    <w:rsid w:val="00997ABD"/>
    <w:rsid w:val="009A0457"/>
    <w:rsid w:val="009A086C"/>
    <w:rsid w:val="009A10EB"/>
    <w:rsid w:val="009A1713"/>
    <w:rsid w:val="009A2282"/>
    <w:rsid w:val="009A2FA0"/>
    <w:rsid w:val="009A39C5"/>
    <w:rsid w:val="009A48D6"/>
    <w:rsid w:val="009A4BE1"/>
    <w:rsid w:val="009A4C38"/>
    <w:rsid w:val="009A57DD"/>
    <w:rsid w:val="009A5FE3"/>
    <w:rsid w:val="009A74EF"/>
    <w:rsid w:val="009B1158"/>
    <w:rsid w:val="009B1A58"/>
    <w:rsid w:val="009B1E17"/>
    <w:rsid w:val="009B2036"/>
    <w:rsid w:val="009B364A"/>
    <w:rsid w:val="009B3A85"/>
    <w:rsid w:val="009B42E9"/>
    <w:rsid w:val="009B4A02"/>
    <w:rsid w:val="009B507F"/>
    <w:rsid w:val="009B5655"/>
    <w:rsid w:val="009B67DE"/>
    <w:rsid w:val="009C02D5"/>
    <w:rsid w:val="009C05E8"/>
    <w:rsid w:val="009C0C6D"/>
    <w:rsid w:val="009C0E39"/>
    <w:rsid w:val="009C0F76"/>
    <w:rsid w:val="009C12B2"/>
    <w:rsid w:val="009C1CC2"/>
    <w:rsid w:val="009C1E80"/>
    <w:rsid w:val="009C1ED7"/>
    <w:rsid w:val="009C3000"/>
    <w:rsid w:val="009C33AA"/>
    <w:rsid w:val="009C43DC"/>
    <w:rsid w:val="009C4729"/>
    <w:rsid w:val="009C4FC3"/>
    <w:rsid w:val="009C6713"/>
    <w:rsid w:val="009C786C"/>
    <w:rsid w:val="009C7AF3"/>
    <w:rsid w:val="009C7B25"/>
    <w:rsid w:val="009D029B"/>
    <w:rsid w:val="009D0D4B"/>
    <w:rsid w:val="009D22FF"/>
    <w:rsid w:val="009D2773"/>
    <w:rsid w:val="009D2DA7"/>
    <w:rsid w:val="009D313E"/>
    <w:rsid w:val="009D53E9"/>
    <w:rsid w:val="009D60DF"/>
    <w:rsid w:val="009D63FE"/>
    <w:rsid w:val="009D724B"/>
    <w:rsid w:val="009D736D"/>
    <w:rsid w:val="009D7894"/>
    <w:rsid w:val="009D79AC"/>
    <w:rsid w:val="009D7D10"/>
    <w:rsid w:val="009E0E71"/>
    <w:rsid w:val="009E2337"/>
    <w:rsid w:val="009E23EE"/>
    <w:rsid w:val="009E2B8F"/>
    <w:rsid w:val="009E2D3C"/>
    <w:rsid w:val="009E31CC"/>
    <w:rsid w:val="009E34C0"/>
    <w:rsid w:val="009E3C02"/>
    <w:rsid w:val="009E3E46"/>
    <w:rsid w:val="009E3E64"/>
    <w:rsid w:val="009E4F20"/>
    <w:rsid w:val="009E51A6"/>
    <w:rsid w:val="009E6DE4"/>
    <w:rsid w:val="009F136F"/>
    <w:rsid w:val="009F26CF"/>
    <w:rsid w:val="009F48BB"/>
    <w:rsid w:val="009F5021"/>
    <w:rsid w:val="009F5A36"/>
    <w:rsid w:val="009F5B56"/>
    <w:rsid w:val="009F5F0A"/>
    <w:rsid w:val="009F6B8D"/>
    <w:rsid w:val="009F6CFC"/>
    <w:rsid w:val="009F7C86"/>
    <w:rsid w:val="009F7F5D"/>
    <w:rsid w:val="00A01D0C"/>
    <w:rsid w:val="00A028B5"/>
    <w:rsid w:val="00A03E60"/>
    <w:rsid w:val="00A04A5F"/>
    <w:rsid w:val="00A04ACD"/>
    <w:rsid w:val="00A04F43"/>
    <w:rsid w:val="00A05E51"/>
    <w:rsid w:val="00A05F02"/>
    <w:rsid w:val="00A063F1"/>
    <w:rsid w:val="00A06790"/>
    <w:rsid w:val="00A06FA1"/>
    <w:rsid w:val="00A07338"/>
    <w:rsid w:val="00A07B2C"/>
    <w:rsid w:val="00A07F3D"/>
    <w:rsid w:val="00A10DEA"/>
    <w:rsid w:val="00A1103F"/>
    <w:rsid w:val="00A114B5"/>
    <w:rsid w:val="00A11C0D"/>
    <w:rsid w:val="00A12643"/>
    <w:rsid w:val="00A136DA"/>
    <w:rsid w:val="00A13924"/>
    <w:rsid w:val="00A141AA"/>
    <w:rsid w:val="00A14D9D"/>
    <w:rsid w:val="00A15289"/>
    <w:rsid w:val="00A15A7F"/>
    <w:rsid w:val="00A15C8F"/>
    <w:rsid w:val="00A16D11"/>
    <w:rsid w:val="00A1707B"/>
    <w:rsid w:val="00A17592"/>
    <w:rsid w:val="00A20C1D"/>
    <w:rsid w:val="00A2188C"/>
    <w:rsid w:val="00A219FE"/>
    <w:rsid w:val="00A21F54"/>
    <w:rsid w:val="00A223C2"/>
    <w:rsid w:val="00A22A61"/>
    <w:rsid w:val="00A22BEB"/>
    <w:rsid w:val="00A22E52"/>
    <w:rsid w:val="00A232D2"/>
    <w:rsid w:val="00A232FE"/>
    <w:rsid w:val="00A241F0"/>
    <w:rsid w:val="00A243E3"/>
    <w:rsid w:val="00A248B1"/>
    <w:rsid w:val="00A251C1"/>
    <w:rsid w:val="00A25A99"/>
    <w:rsid w:val="00A25D10"/>
    <w:rsid w:val="00A25DF2"/>
    <w:rsid w:val="00A26A04"/>
    <w:rsid w:val="00A279EC"/>
    <w:rsid w:val="00A30AF3"/>
    <w:rsid w:val="00A312BF"/>
    <w:rsid w:val="00A31566"/>
    <w:rsid w:val="00A318BC"/>
    <w:rsid w:val="00A326EA"/>
    <w:rsid w:val="00A338BF"/>
    <w:rsid w:val="00A344C1"/>
    <w:rsid w:val="00A34514"/>
    <w:rsid w:val="00A34F4C"/>
    <w:rsid w:val="00A35408"/>
    <w:rsid w:val="00A3600F"/>
    <w:rsid w:val="00A360D7"/>
    <w:rsid w:val="00A363CD"/>
    <w:rsid w:val="00A36BEE"/>
    <w:rsid w:val="00A372F3"/>
    <w:rsid w:val="00A37491"/>
    <w:rsid w:val="00A4029D"/>
    <w:rsid w:val="00A40576"/>
    <w:rsid w:val="00A408D4"/>
    <w:rsid w:val="00A42386"/>
    <w:rsid w:val="00A43E85"/>
    <w:rsid w:val="00A44133"/>
    <w:rsid w:val="00A445EA"/>
    <w:rsid w:val="00A44D1B"/>
    <w:rsid w:val="00A45A04"/>
    <w:rsid w:val="00A46113"/>
    <w:rsid w:val="00A46173"/>
    <w:rsid w:val="00A465B0"/>
    <w:rsid w:val="00A46AD9"/>
    <w:rsid w:val="00A503A9"/>
    <w:rsid w:val="00A510DA"/>
    <w:rsid w:val="00A51BCB"/>
    <w:rsid w:val="00A52455"/>
    <w:rsid w:val="00A529BD"/>
    <w:rsid w:val="00A53798"/>
    <w:rsid w:val="00A545CC"/>
    <w:rsid w:val="00A54D99"/>
    <w:rsid w:val="00A54EE7"/>
    <w:rsid w:val="00A55219"/>
    <w:rsid w:val="00A55295"/>
    <w:rsid w:val="00A55B65"/>
    <w:rsid w:val="00A56D48"/>
    <w:rsid w:val="00A570D5"/>
    <w:rsid w:val="00A571B0"/>
    <w:rsid w:val="00A615D0"/>
    <w:rsid w:val="00A617FD"/>
    <w:rsid w:val="00A618C5"/>
    <w:rsid w:val="00A6196A"/>
    <w:rsid w:val="00A61B98"/>
    <w:rsid w:val="00A63E48"/>
    <w:rsid w:val="00A63F98"/>
    <w:rsid w:val="00A64D6A"/>
    <w:rsid w:val="00A65828"/>
    <w:rsid w:val="00A65CD4"/>
    <w:rsid w:val="00A65D17"/>
    <w:rsid w:val="00A679B3"/>
    <w:rsid w:val="00A70932"/>
    <w:rsid w:val="00A70CC9"/>
    <w:rsid w:val="00A70DF4"/>
    <w:rsid w:val="00A70F86"/>
    <w:rsid w:val="00A714EB"/>
    <w:rsid w:val="00A715BD"/>
    <w:rsid w:val="00A71FBF"/>
    <w:rsid w:val="00A72F21"/>
    <w:rsid w:val="00A7375A"/>
    <w:rsid w:val="00A73B1B"/>
    <w:rsid w:val="00A751F6"/>
    <w:rsid w:val="00A75FEB"/>
    <w:rsid w:val="00A77237"/>
    <w:rsid w:val="00A778AC"/>
    <w:rsid w:val="00A77BEA"/>
    <w:rsid w:val="00A77FEB"/>
    <w:rsid w:val="00A80687"/>
    <w:rsid w:val="00A80D54"/>
    <w:rsid w:val="00A81587"/>
    <w:rsid w:val="00A819CD"/>
    <w:rsid w:val="00A82393"/>
    <w:rsid w:val="00A82A55"/>
    <w:rsid w:val="00A82DB4"/>
    <w:rsid w:val="00A833F7"/>
    <w:rsid w:val="00A84767"/>
    <w:rsid w:val="00A84C0A"/>
    <w:rsid w:val="00A86429"/>
    <w:rsid w:val="00A8677A"/>
    <w:rsid w:val="00A87C38"/>
    <w:rsid w:val="00A900DB"/>
    <w:rsid w:val="00A901D2"/>
    <w:rsid w:val="00A902F6"/>
    <w:rsid w:val="00A904FF"/>
    <w:rsid w:val="00A90FA1"/>
    <w:rsid w:val="00A91E1D"/>
    <w:rsid w:val="00A91E81"/>
    <w:rsid w:val="00A9224B"/>
    <w:rsid w:val="00A92846"/>
    <w:rsid w:val="00A9286F"/>
    <w:rsid w:val="00A92A27"/>
    <w:rsid w:val="00A9379F"/>
    <w:rsid w:val="00A93A31"/>
    <w:rsid w:val="00A93A50"/>
    <w:rsid w:val="00A94B9E"/>
    <w:rsid w:val="00A951D7"/>
    <w:rsid w:val="00A9551F"/>
    <w:rsid w:val="00A972B1"/>
    <w:rsid w:val="00AA0D85"/>
    <w:rsid w:val="00AA0E8D"/>
    <w:rsid w:val="00AA184E"/>
    <w:rsid w:val="00AA3259"/>
    <w:rsid w:val="00AA3B41"/>
    <w:rsid w:val="00AA4A0C"/>
    <w:rsid w:val="00AA4D6A"/>
    <w:rsid w:val="00AA56A4"/>
    <w:rsid w:val="00AA60C0"/>
    <w:rsid w:val="00AA68E8"/>
    <w:rsid w:val="00AA6A5B"/>
    <w:rsid w:val="00AA6CC8"/>
    <w:rsid w:val="00AA733E"/>
    <w:rsid w:val="00AA7EFE"/>
    <w:rsid w:val="00AB0286"/>
    <w:rsid w:val="00AB09DD"/>
    <w:rsid w:val="00AB0DF9"/>
    <w:rsid w:val="00AB1AE2"/>
    <w:rsid w:val="00AB1C47"/>
    <w:rsid w:val="00AB210E"/>
    <w:rsid w:val="00AB22CA"/>
    <w:rsid w:val="00AB3D77"/>
    <w:rsid w:val="00AB5824"/>
    <w:rsid w:val="00AB5ACE"/>
    <w:rsid w:val="00AB5F5E"/>
    <w:rsid w:val="00AB79E7"/>
    <w:rsid w:val="00AB7EF8"/>
    <w:rsid w:val="00AC066B"/>
    <w:rsid w:val="00AC1064"/>
    <w:rsid w:val="00AC12C5"/>
    <w:rsid w:val="00AC42AE"/>
    <w:rsid w:val="00AC47C0"/>
    <w:rsid w:val="00AC516B"/>
    <w:rsid w:val="00AC565D"/>
    <w:rsid w:val="00AC67C6"/>
    <w:rsid w:val="00AC7F5B"/>
    <w:rsid w:val="00AD10A7"/>
    <w:rsid w:val="00AD2285"/>
    <w:rsid w:val="00AD30F2"/>
    <w:rsid w:val="00AD3AE9"/>
    <w:rsid w:val="00AD4327"/>
    <w:rsid w:val="00AD4A96"/>
    <w:rsid w:val="00AD55E5"/>
    <w:rsid w:val="00AD5A4E"/>
    <w:rsid w:val="00AD62FF"/>
    <w:rsid w:val="00AD65D2"/>
    <w:rsid w:val="00AD6934"/>
    <w:rsid w:val="00AD6B77"/>
    <w:rsid w:val="00AD7399"/>
    <w:rsid w:val="00AD7892"/>
    <w:rsid w:val="00AE0011"/>
    <w:rsid w:val="00AE0748"/>
    <w:rsid w:val="00AE08BF"/>
    <w:rsid w:val="00AE0AF0"/>
    <w:rsid w:val="00AE0F2B"/>
    <w:rsid w:val="00AE1AA0"/>
    <w:rsid w:val="00AE23C0"/>
    <w:rsid w:val="00AE2499"/>
    <w:rsid w:val="00AE3013"/>
    <w:rsid w:val="00AE33B7"/>
    <w:rsid w:val="00AE3D91"/>
    <w:rsid w:val="00AE4D35"/>
    <w:rsid w:val="00AE6287"/>
    <w:rsid w:val="00AE63F5"/>
    <w:rsid w:val="00AE6560"/>
    <w:rsid w:val="00AE6685"/>
    <w:rsid w:val="00AE7AA9"/>
    <w:rsid w:val="00AF094F"/>
    <w:rsid w:val="00AF09A6"/>
    <w:rsid w:val="00AF0B4C"/>
    <w:rsid w:val="00AF1257"/>
    <w:rsid w:val="00AF1CEC"/>
    <w:rsid w:val="00AF1DF9"/>
    <w:rsid w:val="00AF21EF"/>
    <w:rsid w:val="00AF27E2"/>
    <w:rsid w:val="00AF2E3B"/>
    <w:rsid w:val="00AF2F3F"/>
    <w:rsid w:val="00AF4780"/>
    <w:rsid w:val="00AF487F"/>
    <w:rsid w:val="00AF5E12"/>
    <w:rsid w:val="00AF5EDF"/>
    <w:rsid w:val="00AF6339"/>
    <w:rsid w:val="00AF6848"/>
    <w:rsid w:val="00AF6B89"/>
    <w:rsid w:val="00AF7274"/>
    <w:rsid w:val="00AF7945"/>
    <w:rsid w:val="00AF798F"/>
    <w:rsid w:val="00B0012E"/>
    <w:rsid w:val="00B00A6F"/>
    <w:rsid w:val="00B00B09"/>
    <w:rsid w:val="00B011DC"/>
    <w:rsid w:val="00B02B84"/>
    <w:rsid w:val="00B0307A"/>
    <w:rsid w:val="00B0330D"/>
    <w:rsid w:val="00B03530"/>
    <w:rsid w:val="00B04850"/>
    <w:rsid w:val="00B04C4C"/>
    <w:rsid w:val="00B05E31"/>
    <w:rsid w:val="00B06930"/>
    <w:rsid w:val="00B06B15"/>
    <w:rsid w:val="00B06B6A"/>
    <w:rsid w:val="00B06C0C"/>
    <w:rsid w:val="00B06E6A"/>
    <w:rsid w:val="00B075C7"/>
    <w:rsid w:val="00B07D49"/>
    <w:rsid w:val="00B104FC"/>
    <w:rsid w:val="00B10B50"/>
    <w:rsid w:val="00B10B77"/>
    <w:rsid w:val="00B11810"/>
    <w:rsid w:val="00B1190A"/>
    <w:rsid w:val="00B11F0D"/>
    <w:rsid w:val="00B12E0F"/>
    <w:rsid w:val="00B1366D"/>
    <w:rsid w:val="00B1385D"/>
    <w:rsid w:val="00B1483F"/>
    <w:rsid w:val="00B14B7D"/>
    <w:rsid w:val="00B16891"/>
    <w:rsid w:val="00B174CA"/>
    <w:rsid w:val="00B206F7"/>
    <w:rsid w:val="00B218F7"/>
    <w:rsid w:val="00B22044"/>
    <w:rsid w:val="00B22315"/>
    <w:rsid w:val="00B2237F"/>
    <w:rsid w:val="00B22CAF"/>
    <w:rsid w:val="00B235E3"/>
    <w:rsid w:val="00B23B31"/>
    <w:rsid w:val="00B23CBB"/>
    <w:rsid w:val="00B2484F"/>
    <w:rsid w:val="00B24D0F"/>
    <w:rsid w:val="00B26BFD"/>
    <w:rsid w:val="00B2729D"/>
    <w:rsid w:val="00B27958"/>
    <w:rsid w:val="00B27C84"/>
    <w:rsid w:val="00B302D9"/>
    <w:rsid w:val="00B309D9"/>
    <w:rsid w:val="00B3178F"/>
    <w:rsid w:val="00B323DC"/>
    <w:rsid w:val="00B32700"/>
    <w:rsid w:val="00B33842"/>
    <w:rsid w:val="00B33B66"/>
    <w:rsid w:val="00B3444B"/>
    <w:rsid w:val="00B34871"/>
    <w:rsid w:val="00B34BC2"/>
    <w:rsid w:val="00B34CF1"/>
    <w:rsid w:val="00B3517C"/>
    <w:rsid w:val="00B352B2"/>
    <w:rsid w:val="00B35AD9"/>
    <w:rsid w:val="00B36053"/>
    <w:rsid w:val="00B36CB3"/>
    <w:rsid w:val="00B3762D"/>
    <w:rsid w:val="00B400D3"/>
    <w:rsid w:val="00B40BBE"/>
    <w:rsid w:val="00B41358"/>
    <w:rsid w:val="00B415C3"/>
    <w:rsid w:val="00B41B4A"/>
    <w:rsid w:val="00B42029"/>
    <w:rsid w:val="00B426CD"/>
    <w:rsid w:val="00B42CFF"/>
    <w:rsid w:val="00B42E3E"/>
    <w:rsid w:val="00B431A8"/>
    <w:rsid w:val="00B437AD"/>
    <w:rsid w:val="00B44875"/>
    <w:rsid w:val="00B44BD4"/>
    <w:rsid w:val="00B46FC5"/>
    <w:rsid w:val="00B477AB"/>
    <w:rsid w:val="00B478B6"/>
    <w:rsid w:val="00B5005D"/>
    <w:rsid w:val="00B50AF6"/>
    <w:rsid w:val="00B511DB"/>
    <w:rsid w:val="00B517FC"/>
    <w:rsid w:val="00B51880"/>
    <w:rsid w:val="00B51E4D"/>
    <w:rsid w:val="00B528FB"/>
    <w:rsid w:val="00B53112"/>
    <w:rsid w:val="00B53463"/>
    <w:rsid w:val="00B53A44"/>
    <w:rsid w:val="00B556E7"/>
    <w:rsid w:val="00B56407"/>
    <w:rsid w:val="00B5711F"/>
    <w:rsid w:val="00B60088"/>
    <w:rsid w:val="00B610A3"/>
    <w:rsid w:val="00B611F7"/>
    <w:rsid w:val="00B6195D"/>
    <w:rsid w:val="00B62534"/>
    <w:rsid w:val="00B62C24"/>
    <w:rsid w:val="00B63065"/>
    <w:rsid w:val="00B63B0A"/>
    <w:rsid w:val="00B63B9D"/>
    <w:rsid w:val="00B63E4F"/>
    <w:rsid w:val="00B63F56"/>
    <w:rsid w:val="00B64AA8"/>
    <w:rsid w:val="00B6512B"/>
    <w:rsid w:val="00B66161"/>
    <w:rsid w:val="00B66C65"/>
    <w:rsid w:val="00B672B7"/>
    <w:rsid w:val="00B674FB"/>
    <w:rsid w:val="00B678ED"/>
    <w:rsid w:val="00B708A2"/>
    <w:rsid w:val="00B70EE3"/>
    <w:rsid w:val="00B72083"/>
    <w:rsid w:val="00B73463"/>
    <w:rsid w:val="00B73B41"/>
    <w:rsid w:val="00B73C1B"/>
    <w:rsid w:val="00B74677"/>
    <w:rsid w:val="00B74F17"/>
    <w:rsid w:val="00B7525F"/>
    <w:rsid w:val="00B759F9"/>
    <w:rsid w:val="00B75E32"/>
    <w:rsid w:val="00B75FCE"/>
    <w:rsid w:val="00B761AA"/>
    <w:rsid w:val="00B76672"/>
    <w:rsid w:val="00B76B23"/>
    <w:rsid w:val="00B7748D"/>
    <w:rsid w:val="00B80149"/>
    <w:rsid w:val="00B80E49"/>
    <w:rsid w:val="00B80E69"/>
    <w:rsid w:val="00B8246C"/>
    <w:rsid w:val="00B82D74"/>
    <w:rsid w:val="00B83DA3"/>
    <w:rsid w:val="00B84DD0"/>
    <w:rsid w:val="00B851E4"/>
    <w:rsid w:val="00B85B7C"/>
    <w:rsid w:val="00B8663C"/>
    <w:rsid w:val="00B86A87"/>
    <w:rsid w:val="00B87639"/>
    <w:rsid w:val="00B8780D"/>
    <w:rsid w:val="00B903ED"/>
    <w:rsid w:val="00B90C47"/>
    <w:rsid w:val="00B90D53"/>
    <w:rsid w:val="00B910D2"/>
    <w:rsid w:val="00B91D79"/>
    <w:rsid w:val="00B91F7F"/>
    <w:rsid w:val="00B91FDF"/>
    <w:rsid w:val="00B931D7"/>
    <w:rsid w:val="00B93C4F"/>
    <w:rsid w:val="00B93CA0"/>
    <w:rsid w:val="00B946BC"/>
    <w:rsid w:val="00B95AE8"/>
    <w:rsid w:val="00B9785F"/>
    <w:rsid w:val="00B97DE7"/>
    <w:rsid w:val="00BA0B53"/>
    <w:rsid w:val="00BA1D71"/>
    <w:rsid w:val="00BA1DB9"/>
    <w:rsid w:val="00BA2BD4"/>
    <w:rsid w:val="00BA486E"/>
    <w:rsid w:val="00BA4C87"/>
    <w:rsid w:val="00BA58C7"/>
    <w:rsid w:val="00BA5D2F"/>
    <w:rsid w:val="00BA63A1"/>
    <w:rsid w:val="00BA6467"/>
    <w:rsid w:val="00BA6A37"/>
    <w:rsid w:val="00BA79A4"/>
    <w:rsid w:val="00BA7CF6"/>
    <w:rsid w:val="00BB0BF8"/>
    <w:rsid w:val="00BB1134"/>
    <w:rsid w:val="00BB26DA"/>
    <w:rsid w:val="00BB2C33"/>
    <w:rsid w:val="00BB2D09"/>
    <w:rsid w:val="00BB30D9"/>
    <w:rsid w:val="00BB35E1"/>
    <w:rsid w:val="00BB4288"/>
    <w:rsid w:val="00BB44BB"/>
    <w:rsid w:val="00BB4887"/>
    <w:rsid w:val="00BB51A4"/>
    <w:rsid w:val="00BB54CE"/>
    <w:rsid w:val="00BB5704"/>
    <w:rsid w:val="00BB5E55"/>
    <w:rsid w:val="00BB6ADC"/>
    <w:rsid w:val="00BB711D"/>
    <w:rsid w:val="00BB71AA"/>
    <w:rsid w:val="00BB76A7"/>
    <w:rsid w:val="00BB7C60"/>
    <w:rsid w:val="00BC0A63"/>
    <w:rsid w:val="00BC0A9B"/>
    <w:rsid w:val="00BC0DC8"/>
    <w:rsid w:val="00BC0E3B"/>
    <w:rsid w:val="00BC0F2B"/>
    <w:rsid w:val="00BC235B"/>
    <w:rsid w:val="00BC29CB"/>
    <w:rsid w:val="00BC30C6"/>
    <w:rsid w:val="00BC3326"/>
    <w:rsid w:val="00BC385F"/>
    <w:rsid w:val="00BC4057"/>
    <w:rsid w:val="00BC48C3"/>
    <w:rsid w:val="00BC5487"/>
    <w:rsid w:val="00BC70B6"/>
    <w:rsid w:val="00BD0D0B"/>
    <w:rsid w:val="00BD0E1C"/>
    <w:rsid w:val="00BD1BC5"/>
    <w:rsid w:val="00BD318E"/>
    <w:rsid w:val="00BD4549"/>
    <w:rsid w:val="00BD48B4"/>
    <w:rsid w:val="00BD4E39"/>
    <w:rsid w:val="00BD6013"/>
    <w:rsid w:val="00BD758F"/>
    <w:rsid w:val="00BE0031"/>
    <w:rsid w:val="00BE10D8"/>
    <w:rsid w:val="00BE1599"/>
    <w:rsid w:val="00BE2C42"/>
    <w:rsid w:val="00BE399E"/>
    <w:rsid w:val="00BE3D0C"/>
    <w:rsid w:val="00BE3F2C"/>
    <w:rsid w:val="00BE3FF3"/>
    <w:rsid w:val="00BE491A"/>
    <w:rsid w:val="00BE4CA3"/>
    <w:rsid w:val="00BE5194"/>
    <w:rsid w:val="00BE6422"/>
    <w:rsid w:val="00BE64CA"/>
    <w:rsid w:val="00BE6B11"/>
    <w:rsid w:val="00BE7194"/>
    <w:rsid w:val="00BF0716"/>
    <w:rsid w:val="00BF08DD"/>
    <w:rsid w:val="00BF1E4E"/>
    <w:rsid w:val="00BF281E"/>
    <w:rsid w:val="00BF2CCE"/>
    <w:rsid w:val="00BF35B3"/>
    <w:rsid w:val="00BF36CB"/>
    <w:rsid w:val="00BF3ECF"/>
    <w:rsid w:val="00BF42AE"/>
    <w:rsid w:val="00BF43BA"/>
    <w:rsid w:val="00BF44D5"/>
    <w:rsid w:val="00BF4EDB"/>
    <w:rsid w:val="00BF56D7"/>
    <w:rsid w:val="00BF5824"/>
    <w:rsid w:val="00BF61AB"/>
    <w:rsid w:val="00BF61AE"/>
    <w:rsid w:val="00BF63CD"/>
    <w:rsid w:val="00BF6EA4"/>
    <w:rsid w:val="00C004FD"/>
    <w:rsid w:val="00C0123B"/>
    <w:rsid w:val="00C016FF"/>
    <w:rsid w:val="00C01C44"/>
    <w:rsid w:val="00C01ED5"/>
    <w:rsid w:val="00C0261B"/>
    <w:rsid w:val="00C02711"/>
    <w:rsid w:val="00C04F84"/>
    <w:rsid w:val="00C05706"/>
    <w:rsid w:val="00C06C27"/>
    <w:rsid w:val="00C06D51"/>
    <w:rsid w:val="00C070F2"/>
    <w:rsid w:val="00C07A3E"/>
    <w:rsid w:val="00C10620"/>
    <w:rsid w:val="00C113C9"/>
    <w:rsid w:val="00C11692"/>
    <w:rsid w:val="00C11B4D"/>
    <w:rsid w:val="00C11F92"/>
    <w:rsid w:val="00C12DBC"/>
    <w:rsid w:val="00C12F7A"/>
    <w:rsid w:val="00C13550"/>
    <w:rsid w:val="00C14014"/>
    <w:rsid w:val="00C147A3"/>
    <w:rsid w:val="00C14E5B"/>
    <w:rsid w:val="00C15F0B"/>
    <w:rsid w:val="00C16773"/>
    <w:rsid w:val="00C168EB"/>
    <w:rsid w:val="00C1717F"/>
    <w:rsid w:val="00C17F3A"/>
    <w:rsid w:val="00C21692"/>
    <w:rsid w:val="00C21F48"/>
    <w:rsid w:val="00C224F0"/>
    <w:rsid w:val="00C228B7"/>
    <w:rsid w:val="00C22D6B"/>
    <w:rsid w:val="00C2387A"/>
    <w:rsid w:val="00C23D3F"/>
    <w:rsid w:val="00C23DD5"/>
    <w:rsid w:val="00C24427"/>
    <w:rsid w:val="00C2479D"/>
    <w:rsid w:val="00C248F5"/>
    <w:rsid w:val="00C24BB4"/>
    <w:rsid w:val="00C25222"/>
    <w:rsid w:val="00C2618F"/>
    <w:rsid w:val="00C266B7"/>
    <w:rsid w:val="00C27603"/>
    <w:rsid w:val="00C27A16"/>
    <w:rsid w:val="00C30C45"/>
    <w:rsid w:val="00C30D20"/>
    <w:rsid w:val="00C31194"/>
    <w:rsid w:val="00C319A9"/>
    <w:rsid w:val="00C31ACF"/>
    <w:rsid w:val="00C32107"/>
    <w:rsid w:val="00C32568"/>
    <w:rsid w:val="00C32715"/>
    <w:rsid w:val="00C32731"/>
    <w:rsid w:val="00C32A27"/>
    <w:rsid w:val="00C3315A"/>
    <w:rsid w:val="00C334DF"/>
    <w:rsid w:val="00C33D1A"/>
    <w:rsid w:val="00C344D2"/>
    <w:rsid w:val="00C34DCD"/>
    <w:rsid w:val="00C3548C"/>
    <w:rsid w:val="00C358DE"/>
    <w:rsid w:val="00C40089"/>
    <w:rsid w:val="00C405C6"/>
    <w:rsid w:val="00C40F83"/>
    <w:rsid w:val="00C41114"/>
    <w:rsid w:val="00C41905"/>
    <w:rsid w:val="00C41A00"/>
    <w:rsid w:val="00C429C6"/>
    <w:rsid w:val="00C42C62"/>
    <w:rsid w:val="00C434B4"/>
    <w:rsid w:val="00C43511"/>
    <w:rsid w:val="00C4363F"/>
    <w:rsid w:val="00C458A8"/>
    <w:rsid w:val="00C4591F"/>
    <w:rsid w:val="00C46004"/>
    <w:rsid w:val="00C46014"/>
    <w:rsid w:val="00C46535"/>
    <w:rsid w:val="00C465FD"/>
    <w:rsid w:val="00C47355"/>
    <w:rsid w:val="00C50A18"/>
    <w:rsid w:val="00C5103E"/>
    <w:rsid w:val="00C51504"/>
    <w:rsid w:val="00C515F9"/>
    <w:rsid w:val="00C522DB"/>
    <w:rsid w:val="00C53084"/>
    <w:rsid w:val="00C53BB1"/>
    <w:rsid w:val="00C54AFD"/>
    <w:rsid w:val="00C556ED"/>
    <w:rsid w:val="00C55E27"/>
    <w:rsid w:val="00C5625F"/>
    <w:rsid w:val="00C6106D"/>
    <w:rsid w:val="00C611E8"/>
    <w:rsid w:val="00C61E49"/>
    <w:rsid w:val="00C62A6C"/>
    <w:rsid w:val="00C62B9F"/>
    <w:rsid w:val="00C62CE8"/>
    <w:rsid w:val="00C630BF"/>
    <w:rsid w:val="00C643D9"/>
    <w:rsid w:val="00C65206"/>
    <w:rsid w:val="00C65775"/>
    <w:rsid w:val="00C663E4"/>
    <w:rsid w:val="00C6656F"/>
    <w:rsid w:val="00C66676"/>
    <w:rsid w:val="00C66DA4"/>
    <w:rsid w:val="00C66E8E"/>
    <w:rsid w:val="00C67A82"/>
    <w:rsid w:val="00C702F8"/>
    <w:rsid w:val="00C70CF2"/>
    <w:rsid w:val="00C70D09"/>
    <w:rsid w:val="00C713D3"/>
    <w:rsid w:val="00C71562"/>
    <w:rsid w:val="00C715C0"/>
    <w:rsid w:val="00C73183"/>
    <w:rsid w:val="00C73409"/>
    <w:rsid w:val="00C73B93"/>
    <w:rsid w:val="00C74473"/>
    <w:rsid w:val="00C74963"/>
    <w:rsid w:val="00C74B6E"/>
    <w:rsid w:val="00C75C05"/>
    <w:rsid w:val="00C76240"/>
    <w:rsid w:val="00C764DE"/>
    <w:rsid w:val="00C76B0E"/>
    <w:rsid w:val="00C777B7"/>
    <w:rsid w:val="00C825D0"/>
    <w:rsid w:val="00C826A3"/>
    <w:rsid w:val="00C8280F"/>
    <w:rsid w:val="00C82F5A"/>
    <w:rsid w:val="00C83592"/>
    <w:rsid w:val="00C836A0"/>
    <w:rsid w:val="00C84302"/>
    <w:rsid w:val="00C84B19"/>
    <w:rsid w:val="00C85282"/>
    <w:rsid w:val="00C852B5"/>
    <w:rsid w:val="00C86D2E"/>
    <w:rsid w:val="00C900AE"/>
    <w:rsid w:val="00C90765"/>
    <w:rsid w:val="00C90C19"/>
    <w:rsid w:val="00C90CE5"/>
    <w:rsid w:val="00C92024"/>
    <w:rsid w:val="00C920E7"/>
    <w:rsid w:val="00C921F5"/>
    <w:rsid w:val="00C925EA"/>
    <w:rsid w:val="00C935DF"/>
    <w:rsid w:val="00C94396"/>
    <w:rsid w:val="00C94486"/>
    <w:rsid w:val="00C94CF8"/>
    <w:rsid w:val="00C94D53"/>
    <w:rsid w:val="00C94DAF"/>
    <w:rsid w:val="00C94EAF"/>
    <w:rsid w:val="00C96AAB"/>
    <w:rsid w:val="00C97108"/>
    <w:rsid w:val="00C975FD"/>
    <w:rsid w:val="00CA066C"/>
    <w:rsid w:val="00CA1845"/>
    <w:rsid w:val="00CA309F"/>
    <w:rsid w:val="00CA32C9"/>
    <w:rsid w:val="00CA34F8"/>
    <w:rsid w:val="00CA4505"/>
    <w:rsid w:val="00CA52D8"/>
    <w:rsid w:val="00CA54B4"/>
    <w:rsid w:val="00CA65BC"/>
    <w:rsid w:val="00CA6D13"/>
    <w:rsid w:val="00CA7192"/>
    <w:rsid w:val="00CA7C07"/>
    <w:rsid w:val="00CA7C85"/>
    <w:rsid w:val="00CB20B0"/>
    <w:rsid w:val="00CB3297"/>
    <w:rsid w:val="00CB4956"/>
    <w:rsid w:val="00CB49EB"/>
    <w:rsid w:val="00CB7902"/>
    <w:rsid w:val="00CB7FC3"/>
    <w:rsid w:val="00CC1050"/>
    <w:rsid w:val="00CC1365"/>
    <w:rsid w:val="00CC13A7"/>
    <w:rsid w:val="00CC2618"/>
    <w:rsid w:val="00CC2956"/>
    <w:rsid w:val="00CC2A3A"/>
    <w:rsid w:val="00CC2ABA"/>
    <w:rsid w:val="00CC2FC5"/>
    <w:rsid w:val="00CC4807"/>
    <w:rsid w:val="00CC4E5C"/>
    <w:rsid w:val="00CC5493"/>
    <w:rsid w:val="00CC5509"/>
    <w:rsid w:val="00CC6088"/>
    <w:rsid w:val="00CC6382"/>
    <w:rsid w:val="00CD1A5D"/>
    <w:rsid w:val="00CD1B6F"/>
    <w:rsid w:val="00CD1CD2"/>
    <w:rsid w:val="00CD2A2E"/>
    <w:rsid w:val="00CD3614"/>
    <w:rsid w:val="00CD3BD7"/>
    <w:rsid w:val="00CD4240"/>
    <w:rsid w:val="00CD4E87"/>
    <w:rsid w:val="00CD50FE"/>
    <w:rsid w:val="00CD5543"/>
    <w:rsid w:val="00CD5602"/>
    <w:rsid w:val="00CD5C5A"/>
    <w:rsid w:val="00CD60A9"/>
    <w:rsid w:val="00CD7161"/>
    <w:rsid w:val="00CE02B1"/>
    <w:rsid w:val="00CE051F"/>
    <w:rsid w:val="00CE0581"/>
    <w:rsid w:val="00CE0739"/>
    <w:rsid w:val="00CE0771"/>
    <w:rsid w:val="00CE0BD9"/>
    <w:rsid w:val="00CE0C34"/>
    <w:rsid w:val="00CE1225"/>
    <w:rsid w:val="00CE18B6"/>
    <w:rsid w:val="00CE1DB4"/>
    <w:rsid w:val="00CE1F7B"/>
    <w:rsid w:val="00CE1FA6"/>
    <w:rsid w:val="00CE31B7"/>
    <w:rsid w:val="00CE3230"/>
    <w:rsid w:val="00CE367C"/>
    <w:rsid w:val="00CE4584"/>
    <w:rsid w:val="00CE48FD"/>
    <w:rsid w:val="00CE4BC7"/>
    <w:rsid w:val="00CE4CCC"/>
    <w:rsid w:val="00CE4FFC"/>
    <w:rsid w:val="00CE508F"/>
    <w:rsid w:val="00CE65D2"/>
    <w:rsid w:val="00CE6C15"/>
    <w:rsid w:val="00CE6C20"/>
    <w:rsid w:val="00CE73B3"/>
    <w:rsid w:val="00CF0309"/>
    <w:rsid w:val="00CF18CD"/>
    <w:rsid w:val="00CF237D"/>
    <w:rsid w:val="00CF23A0"/>
    <w:rsid w:val="00CF3E4F"/>
    <w:rsid w:val="00CF439B"/>
    <w:rsid w:val="00CF49AC"/>
    <w:rsid w:val="00CF49B8"/>
    <w:rsid w:val="00CF6395"/>
    <w:rsid w:val="00CF6F20"/>
    <w:rsid w:val="00CF71C4"/>
    <w:rsid w:val="00CF78EC"/>
    <w:rsid w:val="00D0060B"/>
    <w:rsid w:val="00D00AF4"/>
    <w:rsid w:val="00D01626"/>
    <w:rsid w:val="00D01973"/>
    <w:rsid w:val="00D03232"/>
    <w:rsid w:val="00D03698"/>
    <w:rsid w:val="00D03D98"/>
    <w:rsid w:val="00D04E1D"/>
    <w:rsid w:val="00D0560B"/>
    <w:rsid w:val="00D05FEE"/>
    <w:rsid w:val="00D062C2"/>
    <w:rsid w:val="00D069A7"/>
    <w:rsid w:val="00D06F63"/>
    <w:rsid w:val="00D070BB"/>
    <w:rsid w:val="00D1090A"/>
    <w:rsid w:val="00D1291E"/>
    <w:rsid w:val="00D14229"/>
    <w:rsid w:val="00D15032"/>
    <w:rsid w:val="00D153CA"/>
    <w:rsid w:val="00D20124"/>
    <w:rsid w:val="00D20201"/>
    <w:rsid w:val="00D216AF"/>
    <w:rsid w:val="00D22843"/>
    <w:rsid w:val="00D22D4A"/>
    <w:rsid w:val="00D231FB"/>
    <w:rsid w:val="00D257A0"/>
    <w:rsid w:val="00D25B2A"/>
    <w:rsid w:val="00D2621A"/>
    <w:rsid w:val="00D2657B"/>
    <w:rsid w:val="00D272B7"/>
    <w:rsid w:val="00D274F2"/>
    <w:rsid w:val="00D27FD2"/>
    <w:rsid w:val="00D3011D"/>
    <w:rsid w:val="00D30999"/>
    <w:rsid w:val="00D30BD9"/>
    <w:rsid w:val="00D31122"/>
    <w:rsid w:val="00D315AF"/>
    <w:rsid w:val="00D31884"/>
    <w:rsid w:val="00D31E2D"/>
    <w:rsid w:val="00D32AC4"/>
    <w:rsid w:val="00D32EE0"/>
    <w:rsid w:val="00D337CC"/>
    <w:rsid w:val="00D33A0B"/>
    <w:rsid w:val="00D33D00"/>
    <w:rsid w:val="00D34D97"/>
    <w:rsid w:val="00D35493"/>
    <w:rsid w:val="00D35E11"/>
    <w:rsid w:val="00D35F65"/>
    <w:rsid w:val="00D36039"/>
    <w:rsid w:val="00D36F26"/>
    <w:rsid w:val="00D3742C"/>
    <w:rsid w:val="00D37757"/>
    <w:rsid w:val="00D377EF"/>
    <w:rsid w:val="00D37C68"/>
    <w:rsid w:val="00D37CFB"/>
    <w:rsid w:val="00D41258"/>
    <w:rsid w:val="00D41359"/>
    <w:rsid w:val="00D41555"/>
    <w:rsid w:val="00D42B3D"/>
    <w:rsid w:val="00D42E5C"/>
    <w:rsid w:val="00D431D4"/>
    <w:rsid w:val="00D43A27"/>
    <w:rsid w:val="00D44A03"/>
    <w:rsid w:val="00D44B4B"/>
    <w:rsid w:val="00D45723"/>
    <w:rsid w:val="00D45B6F"/>
    <w:rsid w:val="00D46115"/>
    <w:rsid w:val="00D47107"/>
    <w:rsid w:val="00D516A4"/>
    <w:rsid w:val="00D51B32"/>
    <w:rsid w:val="00D52173"/>
    <w:rsid w:val="00D523D3"/>
    <w:rsid w:val="00D5258F"/>
    <w:rsid w:val="00D529C0"/>
    <w:rsid w:val="00D55EF4"/>
    <w:rsid w:val="00D569B5"/>
    <w:rsid w:val="00D56B13"/>
    <w:rsid w:val="00D57676"/>
    <w:rsid w:val="00D62808"/>
    <w:rsid w:val="00D630C4"/>
    <w:rsid w:val="00D63861"/>
    <w:rsid w:val="00D657D9"/>
    <w:rsid w:val="00D65FEC"/>
    <w:rsid w:val="00D7042B"/>
    <w:rsid w:val="00D71CF2"/>
    <w:rsid w:val="00D72755"/>
    <w:rsid w:val="00D72E75"/>
    <w:rsid w:val="00D73045"/>
    <w:rsid w:val="00D734FD"/>
    <w:rsid w:val="00D735CE"/>
    <w:rsid w:val="00D742BE"/>
    <w:rsid w:val="00D746A0"/>
    <w:rsid w:val="00D74727"/>
    <w:rsid w:val="00D74A40"/>
    <w:rsid w:val="00D75258"/>
    <w:rsid w:val="00D76006"/>
    <w:rsid w:val="00D76593"/>
    <w:rsid w:val="00D768DF"/>
    <w:rsid w:val="00D76F88"/>
    <w:rsid w:val="00D77044"/>
    <w:rsid w:val="00D80856"/>
    <w:rsid w:val="00D8170E"/>
    <w:rsid w:val="00D81976"/>
    <w:rsid w:val="00D821D9"/>
    <w:rsid w:val="00D82CD6"/>
    <w:rsid w:val="00D83502"/>
    <w:rsid w:val="00D836C6"/>
    <w:rsid w:val="00D8404D"/>
    <w:rsid w:val="00D84D2D"/>
    <w:rsid w:val="00D85289"/>
    <w:rsid w:val="00D862E5"/>
    <w:rsid w:val="00D86F94"/>
    <w:rsid w:val="00D87183"/>
    <w:rsid w:val="00D875C2"/>
    <w:rsid w:val="00D87F81"/>
    <w:rsid w:val="00D907DD"/>
    <w:rsid w:val="00D91653"/>
    <w:rsid w:val="00D91A91"/>
    <w:rsid w:val="00D91AF6"/>
    <w:rsid w:val="00D92573"/>
    <w:rsid w:val="00D927BF"/>
    <w:rsid w:val="00D93461"/>
    <w:rsid w:val="00D93A7F"/>
    <w:rsid w:val="00D94B62"/>
    <w:rsid w:val="00D94D95"/>
    <w:rsid w:val="00D95073"/>
    <w:rsid w:val="00D95681"/>
    <w:rsid w:val="00D95B68"/>
    <w:rsid w:val="00D95CDC"/>
    <w:rsid w:val="00D95D9A"/>
    <w:rsid w:val="00D9690F"/>
    <w:rsid w:val="00D973C3"/>
    <w:rsid w:val="00D97666"/>
    <w:rsid w:val="00D97801"/>
    <w:rsid w:val="00D97AEC"/>
    <w:rsid w:val="00D97CDF"/>
    <w:rsid w:val="00DA167E"/>
    <w:rsid w:val="00DA1999"/>
    <w:rsid w:val="00DA24FB"/>
    <w:rsid w:val="00DA4033"/>
    <w:rsid w:val="00DA55C7"/>
    <w:rsid w:val="00DA55D8"/>
    <w:rsid w:val="00DA5713"/>
    <w:rsid w:val="00DA5CB8"/>
    <w:rsid w:val="00DA609C"/>
    <w:rsid w:val="00DA6BBB"/>
    <w:rsid w:val="00DA79F6"/>
    <w:rsid w:val="00DA7AC5"/>
    <w:rsid w:val="00DB014C"/>
    <w:rsid w:val="00DB22E4"/>
    <w:rsid w:val="00DB2F9F"/>
    <w:rsid w:val="00DB36B7"/>
    <w:rsid w:val="00DB6980"/>
    <w:rsid w:val="00DB69DB"/>
    <w:rsid w:val="00DB7260"/>
    <w:rsid w:val="00DB7868"/>
    <w:rsid w:val="00DB790A"/>
    <w:rsid w:val="00DB7E33"/>
    <w:rsid w:val="00DC120E"/>
    <w:rsid w:val="00DC18D5"/>
    <w:rsid w:val="00DC1D63"/>
    <w:rsid w:val="00DC1D87"/>
    <w:rsid w:val="00DC3232"/>
    <w:rsid w:val="00DC4F71"/>
    <w:rsid w:val="00DC56D3"/>
    <w:rsid w:val="00DC6232"/>
    <w:rsid w:val="00DC62B2"/>
    <w:rsid w:val="00DC6437"/>
    <w:rsid w:val="00DC6B02"/>
    <w:rsid w:val="00DC76C5"/>
    <w:rsid w:val="00DD03EF"/>
    <w:rsid w:val="00DD0766"/>
    <w:rsid w:val="00DD111A"/>
    <w:rsid w:val="00DD11E5"/>
    <w:rsid w:val="00DD1522"/>
    <w:rsid w:val="00DD1F62"/>
    <w:rsid w:val="00DD1FA3"/>
    <w:rsid w:val="00DD3544"/>
    <w:rsid w:val="00DD42D4"/>
    <w:rsid w:val="00DD484B"/>
    <w:rsid w:val="00DD4941"/>
    <w:rsid w:val="00DD5062"/>
    <w:rsid w:val="00DD51D4"/>
    <w:rsid w:val="00DD51EB"/>
    <w:rsid w:val="00DD51EC"/>
    <w:rsid w:val="00DD5B3E"/>
    <w:rsid w:val="00DD5CE5"/>
    <w:rsid w:val="00DD6D46"/>
    <w:rsid w:val="00DD74BD"/>
    <w:rsid w:val="00DD7C46"/>
    <w:rsid w:val="00DD7EF2"/>
    <w:rsid w:val="00DE01D7"/>
    <w:rsid w:val="00DE0892"/>
    <w:rsid w:val="00DE12F4"/>
    <w:rsid w:val="00DE138F"/>
    <w:rsid w:val="00DE30C1"/>
    <w:rsid w:val="00DE3738"/>
    <w:rsid w:val="00DE3B39"/>
    <w:rsid w:val="00DE4D00"/>
    <w:rsid w:val="00DE4E51"/>
    <w:rsid w:val="00DE5428"/>
    <w:rsid w:val="00DE5689"/>
    <w:rsid w:val="00DE69F7"/>
    <w:rsid w:val="00DE706A"/>
    <w:rsid w:val="00DE7932"/>
    <w:rsid w:val="00DE7BFF"/>
    <w:rsid w:val="00DE7F25"/>
    <w:rsid w:val="00DF0145"/>
    <w:rsid w:val="00DF0B1C"/>
    <w:rsid w:val="00DF1489"/>
    <w:rsid w:val="00DF2DDB"/>
    <w:rsid w:val="00DF3407"/>
    <w:rsid w:val="00DF3650"/>
    <w:rsid w:val="00DF40F4"/>
    <w:rsid w:val="00DF42C2"/>
    <w:rsid w:val="00DF464F"/>
    <w:rsid w:val="00DF4C43"/>
    <w:rsid w:val="00DF501D"/>
    <w:rsid w:val="00DF645B"/>
    <w:rsid w:val="00DF6AE4"/>
    <w:rsid w:val="00DF7554"/>
    <w:rsid w:val="00DF7837"/>
    <w:rsid w:val="00DF78BA"/>
    <w:rsid w:val="00E0004A"/>
    <w:rsid w:val="00E00627"/>
    <w:rsid w:val="00E010F9"/>
    <w:rsid w:val="00E027AA"/>
    <w:rsid w:val="00E03B0E"/>
    <w:rsid w:val="00E04559"/>
    <w:rsid w:val="00E055F8"/>
    <w:rsid w:val="00E05C30"/>
    <w:rsid w:val="00E062FF"/>
    <w:rsid w:val="00E0693A"/>
    <w:rsid w:val="00E06D3E"/>
    <w:rsid w:val="00E071F7"/>
    <w:rsid w:val="00E10483"/>
    <w:rsid w:val="00E10CE3"/>
    <w:rsid w:val="00E1101E"/>
    <w:rsid w:val="00E11600"/>
    <w:rsid w:val="00E11C57"/>
    <w:rsid w:val="00E122DD"/>
    <w:rsid w:val="00E12C4E"/>
    <w:rsid w:val="00E12F2A"/>
    <w:rsid w:val="00E13699"/>
    <w:rsid w:val="00E16015"/>
    <w:rsid w:val="00E16834"/>
    <w:rsid w:val="00E17111"/>
    <w:rsid w:val="00E1724C"/>
    <w:rsid w:val="00E17771"/>
    <w:rsid w:val="00E17F1B"/>
    <w:rsid w:val="00E21751"/>
    <w:rsid w:val="00E21B2E"/>
    <w:rsid w:val="00E22A7D"/>
    <w:rsid w:val="00E22D8F"/>
    <w:rsid w:val="00E23555"/>
    <w:rsid w:val="00E2399E"/>
    <w:rsid w:val="00E23B8E"/>
    <w:rsid w:val="00E2519F"/>
    <w:rsid w:val="00E25A27"/>
    <w:rsid w:val="00E25C65"/>
    <w:rsid w:val="00E2640A"/>
    <w:rsid w:val="00E26A46"/>
    <w:rsid w:val="00E2784C"/>
    <w:rsid w:val="00E27B58"/>
    <w:rsid w:val="00E27F81"/>
    <w:rsid w:val="00E27FF8"/>
    <w:rsid w:val="00E300CA"/>
    <w:rsid w:val="00E308A7"/>
    <w:rsid w:val="00E30A8D"/>
    <w:rsid w:val="00E3293D"/>
    <w:rsid w:val="00E3405E"/>
    <w:rsid w:val="00E34892"/>
    <w:rsid w:val="00E348F5"/>
    <w:rsid w:val="00E34FF5"/>
    <w:rsid w:val="00E3520C"/>
    <w:rsid w:val="00E352CB"/>
    <w:rsid w:val="00E35A08"/>
    <w:rsid w:val="00E35FA6"/>
    <w:rsid w:val="00E37B88"/>
    <w:rsid w:val="00E37DFC"/>
    <w:rsid w:val="00E42380"/>
    <w:rsid w:val="00E42688"/>
    <w:rsid w:val="00E42766"/>
    <w:rsid w:val="00E42C73"/>
    <w:rsid w:val="00E43615"/>
    <w:rsid w:val="00E4375B"/>
    <w:rsid w:val="00E43809"/>
    <w:rsid w:val="00E44299"/>
    <w:rsid w:val="00E444D5"/>
    <w:rsid w:val="00E445CA"/>
    <w:rsid w:val="00E44ACA"/>
    <w:rsid w:val="00E44C25"/>
    <w:rsid w:val="00E44E82"/>
    <w:rsid w:val="00E45539"/>
    <w:rsid w:val="00E4666A"/>
    <w:rsid w:val="00E46879"/>
    <w:rsid w:val="00E47763"/>
    <w:rsid w:val="00E50177"/>
    <w:rsid w:val="00E501B2"/>
    <w:rsid w:val="00E51711"/>
    <w:rsid w:val="00E51ABD"/>
    <w:rsid w:val="00E51FCE"/>
    <w:rsid w:val="00E521E9"/>
    <w:rsid w:val="00E52CE6"/>
    <w:rsid w:val="00E52D51"/>
    <w:rsid w:val="00E52F5B"/>
    <w:rsid w:val="00E53379"/>
    <w:rsid w:val="00E536AA"/>
    <w:rsid w:val="00E53B60"/>
    <w:rsid w:val="00E541BA"/>
    <w:rsid w:val="00E54BE8"/>
    <w:rsid w:val="00E550F7"/>
    <w:rsid w:val="00E55C74"/>
    <w:rsid w:val="00E55E3F"/>
    <w:rsid w:val="00E574B3"/>
    <w:rsid w:val="00E57E7E"/>
    <w:rsid w:val="00E60418"/>
    <w:rsid w:val="00E607A6"/>
    <w:rsid w:val="00E608B3"/>
    <w:rsid w:val="00E6147C"/>
    <w:rsid w:val="00E6188F"/>
    <w:rsid w:val="00E61A9F"/>
    <w:rsid w:val="00E62F65"/>
    <w:rsid w:val="00E63470"/>
    <w:rsid w:val="00E63992"/>
    <w:rsid w:val="00E63E91"/>
    <w:rsid w:val="00E6402D"/>
    <w:rsid w:val="00E64B53"/>
    <w:rsid w:val="00E6593F"/>
    <w:rsid w:val="00E665A7"/>
    <w:rsid w:val="00E6743A"/>
    <w:rsid w:val="00E6783C"/>
    <w:rsid w:val="00E70D12"/>
    <w:rsid w:val="00E71375"/>
    <w:rsid w:val="00E71580"/>
    <w:rsid w:val="00E717C3"/>
    <w:rsid w:val="00E71AE9"/>
    <w:rsid w:val="00E724EE"/>
    <w:rsid w:val="00E72B7C"/>
    <w:rsid w:val="00E7360D"/>
    <w:rsid w:val="00E73750"/>
    <w:rsid w:val="00E7453B"/>
    <w:rsid w:val="00E76380"/>
    <w:rsid w:val="00E76896"/>
    <w:rsid w:val="00E76A2E"/>
    <w:rsid w:val="00E76D19"/>
    <w:rsid w:val="00E77584"/>
    <w:rsid w:val="00E77919"/>
    <w:rsid w:val="00E807BF"/>
    <w:rsid w:val="00E80BEA"/>
    <w:rsid w:val="00E811DD"/>
    <w:rsid w:val="00E81F21"/>
    <w:rsid w:val="00E821CC"/>
    <w:rsid w:val="00E82226"/>
    <w:rsid w:val="00E82718"/>
    <w:rsid w:val="00E82E60"/>
    <w:rsid w:val="00E831AA"/>
    <w:rsid w:val="00E83D01"/>
    <w:rsid w:val="00E84714"/>
    <w:rsid w:val="00E84749"/>
    <w:rsid w:val="00E8544D"/>
    <w:rsid w:val="00E85519"/>
    <w:rsid w:val="00E8571F"/>
    <w:rsid w:val="00E866A5"/>
    <w:rsid w:val="00E87466"/>
    <w:rsid w:val="00E87783"/>
    <w:rsid w:val="00E90234"/>
    <w:rsid w:val="00E9042E"/>
    <w:rsid w:val="00E91CC5"/>
    <w:rsid w:val="00E91DA1"/>
    <w:rsid w:val="00E92C2B"/>
    <w:rsid w:val="00E92D28"/>
    <w:rsid w:val="00E9447C"/>
    <w:rsid w:val="00E94AFC"/>
    <w:rsid w:val="00E9530F"/>
    <w:rsid w:val="00E96B87"/>
    <w:rsid w:val="00E9710A"/>
    <w:rsid w:val="00E9733B"/>
    <w:rsid w:val="00E97C70"/>
    <w:rsid w:val="00EA17B4"/>
    <w:rsid w:val="00EA1A06"/>
    <w:rsid w:val="00EA2F79"/>
    <w:rsid w:val="00EA36C9"/>
    <w:rsid w:val="00EA39D4"/>
    <w:rsid w:val="00EA50D8"/>
    <w:rsid w:val="00EA6A81"/>
    <w:rsid w:val="00EA70F1"/>
    <w:rsid w:val="00EA7821"/>
    <w:rsid w:val="00EB0422"/>
    <w:rsid w:val="00EB0C82"/>
    <w:rsid w:val="00EB10E4"/>
    <w:rsid w:val="00EB178A"/>
    <w:rsid w:val="00EB19C5"/>
    <w:rsid w:val="00EB2221"/>
    <w:rsid w:val="00EB2241"/>
    <w:rsid w:val="00EB36ED"/>
    <w:rsid w:val="00EB5456"/>
    <w:rsid w:val="00EB5531"/>
    <w:rsid w:val="00EB6273"/>
    <w:rsid w:val="00EB675A"/>
    <w:rsid w:val="00EB690E"/>
    <w:rsid w:val="00EB6BF4"/>
    <w:rsid w:val="00EB6FC4"/>
    <w:rsid w:val="00EB7009"/>
    <w:rsid w:val="00EB700D"/>
    <w:rsid w:val="00EB71AE"/>
    <w:rsid w:val="00EB7C35"/>
    <w:rsid w:val="00EC072D"/>
    <w:rsid w:val="00EC0834"/>
    <w:rsid w:val="00EC1191"/>
    <w:rsid w:val="00EC1D2E"/>
    <w:rsid w:val="00EC2192"/>
    <w:rsid w:val="00EC2DEC"/>
    <w:rsid w:val="00EC2F12"/>
    <w:rsid w:val="00EC3466"/>
    <w:rsid w:val="00EC36E4"/>
    <w:rsid w:val="00EC3C97"/>
    <w:rsid w:val="00EC3F1F"/>
    <w:rsid w:val="00EC4942"/>
    <w:rsid w:val="00EC5A96"/>
    <w:rsid w:val="00EC5B89"/>
    <w:rsid w:val="00EC6224"/>
    <w:rsid w:val="00EC664B"/>
    <w:rsid w:val="00EC6A2D"/>
    <w:rsid w:val="00EC74AC"/>
    <w:rsid w:val="00ED02E0"/>
    <w:rsid w:val="00ED0864"/>
    <w:rsid w:val="00ED10F0"/>
    <w:rsid w:val="00ED1588"/>
    <w:rsid w:val="00ED2184"/>
    <w:rsid w:val="00ED3D8A"/>
    <w:rsid w:val="00ED4030"/>
    <w:rsid w:val="00ED40F0"/>
    <w:rsid w:val="00ED5ED0"/>
    <w:rsid w:val="00ED604D"/>
    <w:rsid w:val="00ED646E"/>
    <w:rsid w:val="00ED7341"/>
    <w:rsid w:val="00ED73FB"/>
    <w:rsid w:val="00ED7A29"/>
    <w:rsid w:val="00ED7C4B"/>
    <w:rsid w:val="00ED7FB1"/>
    <w:rsid w:val="00ED7FC9"/>
    <w:rsid w:val="00EE03E5"/>
    <w:rsid w:val="00EE0BE5"/>
    <w:rsid w:val="00EE1750"/>
    <w:rsid w:val="00EE1C58"/>
    <w:rsid w:val="00EE3AD4"/>
    <w:rsid w:val="00EE3E5C"/>
    <w:rsid w:val="00EE5877"/>
    <w:rsid w:val="00EE5DD7"/>
    <w:rsid w:val="00EE6985"/>
    <w:rsid w:val="00EF0BE1"/>
    <w:rsid w:val="00EF15E5"/>
    <w:rsid w:val="00EF31D1"/>
    <w:rsid w:val="00EF32C8"/>
    <w:rsid w:val="00EF330B"/>
    <w:rsid w:val="00EF498A"/>
    <w:rsid w:val="00EF5643"/>
    <w:rsid w:val="00EF5C90"/>
    <w:rsid w:val="00EF5F2D"/>
    <w:rsid w:val="00EF6668"/>
    <w:rsid w:val="00F0071E"/>
    <w:rsid w:val="00F01ED0"/>
    <w:rsid w:val="00F026F9"/>
    <w:rsid w:val="00F028CE"/>
    <w:rsid w:val="00F02BC6"/>
    <w:rsid w:val="00F02E73"/>
    <w:rsid w:val="00F032C9"/>
    <w:rsid w:val="00F032FB"/>
    <w:rsid w:val="00F03A0A"/>
    <w:rsid w:val="00F03EA8"/>
    <w:rsid w:val="00F045A8"/>
    <w:rsid w:val="00F0467C"/>
    <w:rsid w:val="00F04B7C"/>
    <w:rsid w:val="00F0669D"/>
    <w:rsid w:val="00F06873"/>
    <w:rsid w:val="00F069A0"/>
    <w:rsid w:val="00F0794B"/>
    <w:rsid w:val="00F10915"/>
    <w:rsid w:val="00F10B41"/>
    <w:rsid w:val="00F114BD"/>
    <w:rsid w:val="00F13034"/>
    <w:rsid w:val="00F1308D"/>
    <w:rsid w:val="00F13933"/>
    <w:rsid w:val="00F14815"/>
    <w:rsid w:val="00F14FE7"/>
    <w:rsid w:val="00F154C0"/>
    <w:rsid w:val="00F15898"/>
    <w:rsid w:val="00F15D23"/>
    <w:rsid w:val="00F16641"/>
    <w:rsid w:val="00F16D14"/>
    <w:rsid w:val="00F174F6"/>
    <w:rsid w:val="00F200D8"/>
    <w:rsid w:val="00F20255"/>
    <w:rsid w:val="00F2079D"/>
    <w:rsid w:val="00F21801"/>
    <w:rsid w:val="00F21C3A"/>
    <w:rsid w:val="00F21E56"/>
    <w:rsid w:val="00F22EE5"/>
    <w:rsid w:val="00F233B0"/>
    <w:rsid w:val="00F241AB"/>
    <w:rsid w:val="00F2450C"/>
    <w:rsid w:val="00F24DC7"/>
    <w:rsid w:val="00F24ED5"/>
    <w:rsid w:val="00F24F67"/>
    <w:rsid w:val="00F250F9"/>
    <w:rsid w:val="00F2614A"/>
    <w:rsid w:val="00F2635E"/>
    <w:rsid w:val="00F26B3A"/>
    <w:rsid w:val="00F26F3D"/>
    <w:rsid w:val="00F30454"/>
    <w:rsid w:val="00F3084E"/>
    <w:rsid w:val="00F30B91"/>
    <w:rsid w:val="00F3117A"/>
    <w:rsid w:val="00F31EF0"/>
    <w:rsid w:val="00F32718"/>
    <w:rsid w:val="00F32A49"/>
    <w:rsid w:val="00F33330"/>
    <w:rsid w:val="00F333A5"/>
    <w:rsid w:val="00F3372E"/>
    <w:rsid w:val="00F33CF7"/>
    <w:rsid w:val="00F342D8"/>
    <w:rsid w:val="00F35962"/>
    <w:rsid w:val="00F369D9"/>
    <w:rsid w:val="00F36D5A"/>
    <w:rsid w:val="00F3792C"/>
    <w:rsid w:val="00F37E45"/>
    <w:rsid w:val="00F40C8B"/>
    <w:rsid w:val="00F412AD"/>
    <w:rsid w:val="00F4283F"/>
    <w:rsid w:val="00F45110"/>
    <w:rsid w:val="00F45762"/>
    <w:rsid w:val="00F458B6"/>
    <w:rsid w:val="00F45A93"/>
    <w:rsid w:val="00F45F79"/>
    <w:rsid w:val="00F468C6"/>
    <w:rsid w:val="00F500CD"/>
    <w:rsid w:val="00F5219A"/>
    <w:rsid w:val="00F52FDA"/>
    <w:rsid w:val="00F5325D"/>
    <w:rsid w:val="00F53B18"/>
    <w:rsid w:val="00F54054"/>
    <w:rsid w:val="00F558F5"/>
    <w:rsid w:val="00F5673A"/>
    <w:rsid w:val="00F568ED"/>
    <w:rsid w:val="00F56A88"/>
    <w:rsid w:val="00F61127"/>
    <w:rsid w:val="00F618E1"/>
    <w:rsid w:val="00F62A75"/>
    <w:rsid w:val="00F635DD"/>
    <w:rsid w:val="00F63973"/>
    <w:rsid w:val="00F6483D"/>
    <w:rsid w:val="00F64E20"/>
    <w:rsid w:val="00F64FCE"/>
    <w:rsid w:val="00F65257"/>
    <w:rsid w:val="00F654D0"/>
    <w:rsid w:val="00F65565"/>
    <w:rsid w:val="00F6575E"/>
    <w:rsid w:val="00F657F7"/>
    <w:rsid w:val="00F6674E"/>
    <w:rsid w:val="00F70434"/>
    <w:rsid w:val="00F706D3"/>
    <w:rsid w:val="00F708CE"/>
    <w:rsid w:val="00F70DF7"/>
    <w:rsid w:val="00F70F96"/>
    <w:rsid w:val="00F70FE4"/>
    <w:rsid w:val="00F71C82"/>
    <w:rsid w:val="00F71D97"/>
    <w:rsid w:val="00F71E7B"/>
    <w:rsid w:val="00F72359"/>
    <w:rsid w:val="00F73604"/>
    <w:rsid w:val="00F73D0F"/>
    <w:rsid w:val="00F74E92"/>
    <w:rsid w:val="00F7500A"/>
    <w:rsid w:val="00F75323"/>
    <w:rsid w:val="00F7547B"/>
    <w:rsid w:val="00F76DEF"/>
    <w:rsid w:val="00F77B9F"/>
    <w:rsid w:val="00F80387"/>
    <w:rsid w:val="00F80B40"/>
    <w:rsid w:val="00F80BC5"/>
    <w:rsid w:val="00F81D9B"/>
    <w:rsid w:val="00F82074"/>
    <w:rsid w:val="00F82328"/>
    <w:rsid w:val="00F825DA"/>
    <w:rsid w:val="00F83948"/>
    <w:rsid w:val="00F83DF1"/>
    <w:rsid w:val="00F84980"/>
    <w:rsid w:val="00F84D25"/>
    <w:rsid w:val="00F85E1F"/>
    <w:rsid w:val="00F86FC0"/>
    <w:rsid w:val="00F8701D"/>
    <w:rsid w:val="00F871C9"/>
    <w:rsid w:val="00F87282"/>
    <w:rsid w:val="00F87C47"/>
    <w:rsid w:val="00F90994"/>
    <w:rsid w:val="00F90B5B"/>
    <w:rsid w:val="00F90B86"/>
    <w:rsid w:val="00F90FC7"/>
    <w:rsid w:val="00F90FE9"/>
    <w:rsid w:val="00F91630"/>
    <w:rsid w:val="00F92671"/>
    <w:rsid w:val="00F92B86"/>
    <w:rsid w:val="00F92D49"/>
    <w:rsid w:val="00F951B5"/>
    <w:rsid w:val="00F96BA4"/>
    <w:rsid w:val="00F96CE7"/>
    <w:rsid w:val="00F96DA6"/>
    <w:rsid w:val="00F971C2"/>
    <w:rsid w:val="00FA0968"/>
    <w:rsid w:val="00FA0B6F"/>
    <w:rsid w:val="00FA164F"/>
    <w:rsid w:val="00FA1B53"/>
    <w:rsid w:val="00FA1B81"/>
    <w:rsid w:val="00FA26C4"/>
    <w:rsid w:val="00FA3880"/>
    <w:rsid w:val="00FA4886"/>
    <w:rsid w:val="00FA5750"/>
    <w:rsid w:val="00FA5E6C"/>
    <w:rsid w:val="00FA698C"/>
    <w:rsid w:val="00FA6C7E"/>
    <w:rsid w:val="00FA7244"/>
    <w:rsid w:val="00FA7506"/>
    <w:rsid w:val="00FA752D"/>
    <w:rsid w:val="00FA7615"/>
    <w:rsid w:val="00FA7730"/>
    <w:rsid w:val="00FA7D64"/>
    <w:rsid w:val="00FB0B94"/>
    <w:rsid w:val="00FB133F"/>
    <w:rsid w:val="00FB2024"/>
    <w:rsid w:val="00FB20C0"/>
    <w:rsid w:val="00FB376E"/>
    <w:rsid w:val="00FB3978"/>
    <w:rsid w:val="00FB4BA4"/>
    <w:rsid w:val="00FB540C"/>
    <w:rsid w:val="00FB54C6"/>
    <w:rsid w:val="00FB5CF3"/>
    <w:rsid w:val="00FB5CFA"/>
    <w:rsid w:val="00FB66CB"/>
    <w:rsid w:val="00FB69B6"/>
    <w:rsid w:val="00FB7AC5"/>
    <w:rsid w:val="00FB7D4C"/>
    <w:rsid w:val="00FC11EE"/>
    <w:rsid w:val="00FC13B8"/>
    <w:rsid w:val="00FC1CA5"/>
    <w:rsid w:val="00FC22E7"/>
    <w:rsid w:val="00FC352A"/>
    <w:rsid w:val="00FC4AA1"/>
    <w:rsid w:val="00FC6723"/>
    <w:rsid w:val="00FC7140"/>
    <w:rsid w:val="00FD01FC"/>
    <w:rsid w:val="00FD0AFB"/>
    <w:rsid w:val="00FD0C73"/>
    <w:rsid w:val="00FD2B36"/>
    <w:rsid w:val="00FD3209"/>
    <w:rsid w:val="00FD3887"/>
    <w:rsid w:val="00FD47FA"/>
    <w:rsid w:val="00FD4925"/>
    <w:rsid w:val="00FD52DC"/>
    <w:rsid w:val="00FD5734"/>
    <w:rsid w:val="00FD5FF7"/>
    <w:rsid w:val="00FD61A3"/>
    <w:rsid w:val="00FD627E"/>
    <w:rsid w:val="00FD62AD"/>
    <w:rsid w:val="00FD6553"/>
    <w:rsid w:val="00FD787B"/>
    <w:rsid w:val="00FE08EC"/>
    <w:rsid w:val="00FE0B30"/>
    <w:rsid w:val="00FE1138"/>
    <w:rsid w:val="00FE1267"/>
    <w:rsid w:val="00FE16AC"/>
    <w:rsid w:val="00FE2579"/>
    <w:rsid w:val="00FE30ED"/>
    <w:rsid w:val="00FE4167"/>
    <w:rsid w:val="00FE4F85"/>
    <w:rsid w:val="00FE6430"/>
    <w:rsid w:val="00FE65B9"/>
    <w:rsid w:val="00FE676D"/>
    <w:rsid w:val="00FE6E2D"/>
    <w:rsid w:val="00FE6FF0"/>
    <w:rsid w:val="00FE734B"/>
    <w:rsid w:val="00FF142A"/>
    <w:rsid w:val="00FF1901"/>
    <w:rsid w:val="00FF388F"/>
    <w:rsid w:val="00FF53FC"/>
    <w:rsid w:val="00FF57B8"/>
    <w:rsid w:val="00FF5947"/>
    <w:rsid w:val="00FF6732"/>
    <w:rsid w:val="00FF6867"/>
    <w:rsid w:val="00FF69E8"/>
    <w:rsid w:val="00FF764D"/>
    <w:rsid w:val="00FF78A3"/>
    <w:rsid w:val="00FF78A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A61"/>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A22A61"/>
    <w:pPr>
      <w:spacing w:after="0" w:line="240" w:lineRule="auto"/>
    </w:pPr>
    <w:rPr>
      <w:rFonts w:ascii="Times New Roman" w:eastAsia="Times New Roman" w:hAnsi="Times New Roman"/>
      <w:b/>
      <w:bCs/>
      <w:sz w:val="28"/>
      <w:szCs w:val="24"/>
    </w:rPr>
  </w:style>
  <w:style w:type="character" w:customStyle="1" w:styleId="BodyTextChar">
    <w:name w:val="Body Text Char"/>
    <w:basedOn w:val="DefaultParagraphFont"/>
    <w:link w:val="BodyText"/>
    <w:semiHidden/>
    <w:rsid w:val="00A22A61"/>
    <w:rPr>
      <w:rFonts w:ascii="Times New Roman" w:eastAsia="Times New Roman" w:hAnsi="Times New Roman" w:cs="Times New Roman"/>
      <w:b/>
      <w:bCs/>
      <w:sz w:val="28"/>
      <w:szCs w:val="24"/>
    </w:rPr>
  </w:style>
  <w:style w:type="paragraph" w:styleId="Footer">
    <w:name w:val="footer"/>
    <w:basedOn w:val="Normal"/>
    <w:link w:val="FooterChar"/>
    <w:uiPriority w:val="99"/>
    <w:unhideWhenUsed/>
    <w:rsid w:val="00A22A61"/>
    <w:pPr>
      <w:tabs>
        <w:tab w:val="center" w:pos="4536"/>
        <w:tab w:val="right" w:pos="9072"/>
      </w:tabs>
    </w:pPr>
  </w:style>
  <w:style w:type="character" w:customStyle="1" w:styleId="FooterChar">
    <w:name w:val="Footer Char"/>
    <w:basedOn w:val="DefaultParagraphFont"/>
    <w:link w:val="Footer"/>
    <w:uiPriority w:val="99"/>
    <w:rsid w:val="00A22A61"/>
    <w:rPr>
      <w:rFonts w:ascii="Calibri" w:eastAsia="Calibri" w:hAnsi="Calibri" w:cs="Times New Roman"/>
    </w:rPr>
  </w:style>
  <w:style w:type="paragraph" w:styleId="NoSpacing">
    <w:name w:val="No Spacing"/>
    <w:link w:val="NoSpacingChar"/>
    <w:uiPriority w:val="1"/>
    <w:qFormat/>
    <w:rsid w:val="00A22A61"/>
    <w:pPr>
      <w:spacing w:after="0" w:line="240" w:lineRule="auto"/>
    </w:pPr>
    <w:rPr>
      <w:rFonts w:ascii="Calibri" w:eastAsia="Calibri" w:hAnsi="Calibri" w:cs="Times New Roman"/>
      <w:lang w:val="ro-RO"/>
    </w:rPr>
  </w:style>
  <w:style w:type="character" w:customStyle="1" w:styleId="NoSpacingChar">
    <w:name w:val="No Spacing Char"/>
    <w:basedOn w:val="DefaultParagraphFont"/>
    <w:link w:val="NoSpacing"/>
    <w:uiPriority w:val="1"/>
    <w:locked/>
    <w:rsid w:val="00A22A61"/>
    <w:rPr>
      <w:rFonts w:ascii="Calibri" w:eastAsia="Calibri" w:hAnsi="Calibri" w:cs="Times New Roman"/>
      <w:lang w:val="ro-RO"/>
    </w:rPr>
  </w:style>
  <w:style w:type="paragraph" w:styleId="ListParagraph">
    <w:name w:val="List Paragraph"/>
    <w:basedOn w:val="Normal"/>
    <w:uiPriority w:val="34"/>
    <w:qFormat/>
    <w:rsid w:val="001F2BF5"/>
    <w:pPr>
      <w:ind w:left="720"/>
      <w:contextualSpacing/>
    </w:pPr>
  </w:style>
  <w:style w:type="paragraph" w:styleId="Header">
    <w:name w:val="header"/>
    <w:basedOn w:val="Normal"/>
    <w:link w:val="HeaderChar"/>
    <w:uiPriority w:val="99"/>
    <w:semiHidden/>
    <w:unhideWhenUsed/>
    <w:rsid w:val="00A54EE7"/>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54EE7"/>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896</Words>
  <Characters>5202</Characters>
  <Application>Microsoft Office Word</Application>
  <DocSecurity>0</DocSecurity>
  <Lines>43</Lines>
  <Paragraphs>12</Paragraphs>
  <ScaleCrop>false</ScaleCrop>
  <Company/>
  <LinksUpToDate>false</LinksUpToDate>
  <CharactersWithSpaces>6086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 Windows</cp:lastModifiedBy>
  <cp:revision>2</cp:revision>
  <dcterms:created xsi:type="dcterms:W3CDTF">2022-07-21T09:02:00Z</dcterms:created>
  <dcterms:modified xsi:type="dcterms:W3CDTF">2022-07-21T09:02:00Z</dcterms:modified>
</cp:coreProperties>
</file>